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9A6" w:rsidRDefault="006269A6">
      <w:pPr>
        <w:widowControl w:val="0"/>
        <w:pBdr>
          <w:top w:val="nil"/>
          <w:left w:val="nil"/>
          <w:bottom w:val="nil"/>
          <w:right w:val="nil"/>
          <w:between w:val="nil"/>
        </w:pBdr>
        <w:spacing w:before="40" w:after="40" w:line="288" w:lineRule="auto"/>
        <w:rPr>
          <w:rFonts w:ascii="Arial" w:eastAsia="Arial" w:hAnsi="Arial" w:cs="Arial"/>
          <w:color w:val="000000"/>
          <w:sz w:val="20"/>
          <w:szCs w:val="20"/>
        </w:rPr>
      </w:pPr>
      <w:bookmarkStart w:id="0" w:name="_GoBack"/>
      <w:bookmarkEnd w:id="0"/>
    </w:p>
    <w:tbl>
      <w:tblPr>
        <w:tblStyle w:val="a"/>
        <w:tblW w:w="11080" w:type="dxa"/>
        <w:tblInd w:w="0" w:type="dxa"/>
        <w:tblLayout w:type="fixed"/>
        <w:tblLook w:val="0400" w:firstRow="0" w:lastRow="0" w:firstColumn="0" w:lastColumn="0" w:noHBand="0" w:noVBand="1"/>
      </w:tblPr>
      <w:tblGrid>
        <w:gridCol w:w="2400"/>
        <w:gridCol w:w="276"/>
        <w:gridCol w:w="992"/>
        <w:gridCol w:w="1021"/>
        <w:gridCol w:w="788"/>
        <w:gridCol w:w="1260"/>
        <w:gridCol w:w="1541"/>
        <w:gridCol w:w="145"/>
        <w:gridCol w:w="713"/>
        <w:gridCol w:w="659"/>
        <w:gridCol w:w="1285"/>
      </w:tblGrid>
      <w:tr w:rsidR="006269A6">
        <w:trPr>
          <w:trHeight w:val="255"/>
        </w:trPr>
        <w:tc>
          <w:tcPr>
            <w:tcW w:w="11080" w:type="dxa"/>
            <w:gridSpan w:val="11"/>
            <w:tcBorders>
              <w:top w:val="nil"/>
              <w:left w:val="nil"/>
              <w:bottom w:val="nil"/>
              <w:right w:val="nil"/>
            </w:tcBorders>
            <w:shd w:val="clear" w:color="auto" w:fill="auto"/>
            <w:vAlign w:val="bottom"/>
          </w:tcPr>
          <w:p w:rsidR="006269A6" w:rsidRDefault="002F2520">
            <w:pPr>
              <w:spacing w:before="40" w:after="40" w:line="288" w:lineRule="auto"/>
              <w:jc w:val="both"/>
              <w:rPr>
                <w:rFonts w:ascii="Arial" w:eastAsia="Arial" w:hAnsi="Arial" w:cs="Arial"/>
                <w:sz w:val="20"/>
                <w:szCs w:val="20"/>
              </w:rPr>
            </w:pPr>
            <w:r>
              <w:rPr>
                <w:rFonts w:ascii="Arial" w:eastAsia="Arial" w:hAnsi="Arial" w:cs="Arial"/>
                <w:sz w:val="20"/>
                <w:szCs w:val="20"/>
              </w:rPr>
              <w:t xml:space="preserve">  </w:t>
            </w:r>
            <w:r>
              <w:rPr>
                <w:noProof/>
              </w:rPr>
              <w:drawing>
                <wp:anchor distT="0" distB="0" distL="114300" distR="114300" simplePos="0" relativeHeight="251658240" behindDoc="0" locked="0" layoutInCell="1" hidden="0" allowOverlap="1">
                  <wp:simplePos x="0" y="0"/>
                  <wp:positionH relativeFrom="column">
                    <wp:posOffset>66676</wp:posOffset>
                  </wp:positionH>
                  <wp:positionV relativeFrom="paragraph">
                    <wp:posOffset>84455</wp:posOffset>
                  </wp:positionV>
                  <wp:extent cx="590550" cy="70485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0550" cy="704850"/>
                          </a:xfrm>
                          <a:prstGeom prst="rect">
                            <a:avLst/>
                          </a:prstGeom>
                          <a:ln/>
                        </pic:spPr>
                      </pic:pic>
                    </a:graphicData>
                  </a:graphic>
                </wp:anchor>
              </w:drawing>
            </w:r>
          </w:p>
          <w:tbl>
            <w:tblPr>
              <w:tblStyle w:val="a0"/>
              <w:tblW w:w="8790" w:type="dxa"/>
              <w:tblInd w:w="0" w:type="dxa"/>
              <w:tblLayout w:type="fixed"/>
              <w:tblLook w:val="0400" w:firstRow="0" w:lastRow="0" w:firstColumn="0" w:lastColumn="0" w:noHBand="0" w:noVBand="1"/>
            </w:tblPr>
            <w:tblGrid>
              <w:gridCol w:w="8790"/>
            </w:tblGrid>
            <w:tr w:rsidR="006269A6">
              <w:trPr>
                <w:trHeight w:val="375"/>
              </w:trPr>
              <w:tc>
                <w:tcPr>
                  <w:tcW w:w="8790" w:type="dxa"/>
                  <w:tcBorders>
                    <w:top w:val="nil"/>
                    <w:left w:val="nil"/>
                    <w:bottom w:val="nil"/>
                    <w:right w:val="nil"/>
                  </w:tcBorders>
                  <w:shd w:val="clear" w:color="auto" w:fill="auto"/>
                  <w:vAlign w:val="bottom"/>
                </w:tcPr>
                <w:p w:rsidR="006269A6" w:rsidRDefault="002F2520">
                  <w:pPr>
                    <w:spacing w:before="40" w:after="40" w:line="288" w:lineRule="auto"/>
                    <w:jc w:val="both"/>
                    <w:rPr>
                      <w:rFonts w:ascii="Arial" w:eastAsia="Arial" w:hAnsi="Arial" w:cs="Arial"/>
                      <w:b/>
                      <w:sz w:val="20"/>
                      <w:szCs w:val="20"/>
                    </w:rPr>
                  </w:pPr>
                  <w:r>
                    <w:rPr>
                      <w:rFonts w:ascii="Arial" w:eastAsia="Arial" w:hAnsi="Arial" w:cs="Arial"/>
                      <w:b/>
                      <w:sz w:val="20"/>
                      <w:szCs w:val="20"/>
                    </w:rPr>
                    <w:t xml:space="preserve">                    UNIVERSIDAD DE GUADALAJARA</w:t>
                  </w:r>
                </w:p>
                <w:p w:rsidR="006269A6" w:rsidRDefault="006269A6">
                  <w:pPr>
                    <w:spacing w:before="40" w:after="40" w:line="288" w:lineRule="auto"/>
                    <w:jc w:val="both"/>
                    <w:rPr>
                      <w:rFonts w:ascii="Arial" w:eastAsia="Arial" w:hAnsi="Arial" w:cs="Arial"/>
                      <w:b/>
                      <w:sz w:val="20"/>
                      <w:szCs w:val="20"/>
                    </w:rPr>
                  </w:pPr>
                </w:p>
                <w:p w:rsidR="006269A6" w:rsidRDefault="002F2520">
                  <w:pPr>
                    <w:spacing w:before="40" w:after="40" w:line="288" w:lineRule="auto"/>
                    <w:jc w:val="both"/>
                    <w:rPr>
                      <w:rFonts w:ascii="Arial" w:eastAsia="Arial" w:hAnsi="Arial" w:cs="Arial"/>
                      <w:b/>
                      <w:sz w:val="20"/>
                      <w:szCs w:val="20"/>
                    </w:rPr>
                  </w:pPr>
                  <w:r>
                    <w:rPr>
                      <w:rFonts w:ascii="Arial" w:eastAsia="Arial" w:hAnsi="Arial" w:cs="Arial"/>
                      <w:b/>
                      <w:sz w:val="20"/>
                      <w:szCs w:val="20"/>
                    </w:rPr>
                    <w:t xml:space="preserve">                     Centro Universitario de Arte, Arquitectura y Diseño</w:t>
                  </w:r>
                </w:p>
              </w:tc>
            </w:tr>
          </w:tbl>
          <w:p w:rsidR="006269A6" w:rsidRDefault="006269A6">
            <w:pPr>
              <w:spacing w:before="40" w:after="40" w:line="288" w:lineRule="auto"/>
              <w:jc w:val="both"/>
              <w:rPr>
                <w:rFonts w:ascii="Arial" w:eastAsia="Arial" w:hAnsi="Arial" w:cs="Arial"/>
                <w:sz w:val="20"/>
                <w:szCs w:val="20"/>
              </w:rPr>
            </w:pPr>
          </w:p>
          <w:p w:rsidR="006269A6" w:rsidRDefault="006269A6">
            <w:pPr>
              <w:spacing w:before="40" w:after="40" w:line="288" w:lineRule="auto"/>
              <w:jc w:val="both"/>
              <w:rPr>
                <w:rFonts w:ascii="Arial" w:eastAsia="Arial" w:hAnsi="Arial" w:cs="Arial"/>
                <w:sz w:val="20"/>
                <w:szCs w:val="20"/>
              </w:rPr>
            </w:pPr>
          </w:p>
        </w:tc>
      </w:tr>
      <w:tr w:rsidR="006269A6">
        <w:trPr>
          <w:trHeight w:val="255"/>
        </w:trPr>
        <w:tc>
          <w:tcPr>
            <w:tcW w:w="11080" w:type="dxa"/>
            <w:gridSpan w:val="11"/>
            <w:tcBorders>
              <w:top w:val="nil"/>
              <w:left w:val="nil"/>
              <w:bottom w:val="single" w:sz="4" w:space="0" w:color="000000"/>
              <w:right w:val="nil"/>
            </w:tcBorders>
            <w:shd w:val="clear" w:color="auto" w:fill="auto"/>
            <w:vAlign w:val="bottom"/>
          </w:tcPr>
          <w:p w:rsidR="006269A6" w:rsidRDefault="002F2520">
            <w:pPr>
              <w:spacing w:before="40" w:after="40" w:line="288" w:lineRule="auto"/>
              <w:jc w:val="center"/>
              <w:rPr>
                <w:rFonts w:ascii="Arial" w:eastAsia="Arial" w:hAnsi="Arial" w:cs="Arial"/>
                <w:b/>
                <w:sz w:val="20"/>
                <w:szCs w:val="20"/>
              </w:rPr>
            </w:pPr>
            <w:r>
              <w:rPr>
                <w:rFonts w:ascii="Arial" w:eastAsia="Arial" w:hAnsi="Arial" w:cs="Arial"/>
                <w:b/>
                <w:sz w:val="20"/>
                <w:szCs w:val="20"/>
              </w:rPr>
              <w:t>PROGRAMA DE UNIDAD DE APRENDIZAJE</w:t>
            </w:r>
          </w:p>
          <w:p w:rsidR="006269A6" w:rsidRDefault="006269A6">
            <w:pPr>
              <w:spacing w:before="40" w:after="40" w:line="288" w:lineRule="auto"/>
              <w:jc w:val="center"/>
              <w:rPr>
                <w:rFonts w:ascii="Arial" w:eastAsia="Arial" w:hAnsi="Arial" w:cs="Arial"/>
                <w:b/>
                <w:sz w:val="20"/>
                <w:szCs w:val="20"/>
              </w:rPr>
            </w:pPr>
          </w:p>
        </w:tc>
      </w:tr>
      <w:tr w:rsidR="006269A6">
        <w:trPr>
          <w:trHeight w:val="510"/>
        </w:trPr>
        <w:tc>
          <w:tcPr>
            <w:tcW w:w="2400"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6269A6" w:rsidRDefault="002F2520">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1.</w:t>
            </w:r>
            <w:proofErr w:type="gramStart"/>
            <w:r>
              <w:rPr>
                <w:rFonts w:ascii="Arial" w:eastAsia="Arial" w:hAnsi="Arial" w:cs="Arial"/>
                <w:color w:val="FFFFFF"/>
                <w:sz w:val="20"/>
                <w:szCs w:val="20"/>
              </w:rPr>
              <w:t>1.Nombre</w:t>
            </w:r>
            <w:proofErr w:type="gramEnd"/>
            <w:r>
              <w:rPr>
                <w:rFonts w:ascii="Arial" w:eastAsia="Arial" w:hAnsi="Arial" w:cs="Arial"/>
                <w:color w:val="FFFFFF"/>
                <w:sz w:val="20"/>
                <w:szCs w:val="20"/>
              </w:rPr>
              <w:t xml:space="preserve"> de la unidad de aprendizaje: </w:t>
            </w:r>
          </w:p>
        </w:tc>
        <w:tc>
          <w:tcPr>
            <w:tcW w:w="4337" w:type="dxa"/>
            <w:gridSpan w:val="5"/>
            <w:tcBorders>
              <w:top w:val="single" w:sz="4" w:space="0" w:color="000000"/>
              <w:left w:val="nil"/>
              <w:bottom w:val="single" w:sz="4" w:space="0" w:color="000000"/>
              <w:right w:val="single" w:sz="4" w:space="0" w:color="000000"/>
            </w:tcBorders>
            <w:shd w:val="clear" w:color="auto" w:fill="auto"/>
            <w:vAlign w:val="center"/>
          </w:tcPr>
          <w:p w:rsidR="006269A6" w:rsidRDefault="002F2520">
            <w:pPr>
              <w:spacing w:before="40" w:after="40" w:line="288" w:lineRule="auto"/>
              <w:jc w:val="both"/>
              <w:rPr>
                <w:rFonts w:ascii="Arial" w:eastAsia="Arial" w:hAnsi="Arial" w:cs="Arial"/>
                <w:b/>
                <w:sz w:val="20"/>
                <w:szCs w:val="20"/>
              </w:rPr>
            </w:pPr>
            <w:r>
              <w:rPr>
                <w:rFonts w:ascii="Arial" w:eastAsia="Arial" w:hAnsi="Arial" w:cs="Arial"/>
                <w:b/>
                <w:sz w:val="20"/>
                <w:szCs w:val="20"/>
              </w:rPr>
              <w:t>PROYECTO DE FIN DE CARRERA</w:t>
            </w:r>
          </w:p>
          <w:p w:rsidR="006269A6" w:rsidRDefault="002F2520">
            <w:pPr>
              <w:spacing w:before="40" w:after="40" w:line="288" w:lineRule="auto"/>
              <w:jc w:val="both"/>
              <w:rPr>
                <w:rFonts w:ascii="Arial" w:eastAsia="Arial" w:hAnsi="Arial" w:cs="Arial"/>
                <w:b/>
                <w:sz w:val="20"/>
                <w:szCs w:val="20"/>
              </w:rPr>
            </w:pPr>
            <w:r>
              <w:rPr>
                <w:rFonts w:ascii="Arial" w:eastAsia="Arial" w:hAnsi="Arial" w:cs="Arial"/>
                <w:b/>
                <w:sz w:val="20"/>
                <w:szCs w:val="20"/>
              </w:rPr>
              <w:t xml:space="preserve">(Estrategia) </w:t>
            </w:r>
          </w:p>
        </w:tc>
        <w:tc>
          <w:tcPr>
            <w:tcW w:w="2399" w:type="dxa"/>
            <w:gridSpan w:val="3"/>
            <w:tcBorders>
              <w:top w:val="nil"/>
              <w:left w:val="nil"/>
              <w:bottom w:val="single" w:sz="4" w:space="0" w:color="000000"/>
              <w:right w:val="single" w:sz="4" w:space="0" w:color="000000"/>
            </w:tcBorders>
            <w:shd w:val="clear" w:color="auto" w:fill="808080"/>
            <w:vAlign w:val="center"/>
          </w:tcPr>
          <w:p w:rsidR="006269A6" w:rsidRDefault="002F2520">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1.2. Código de la unidad de aprendizaje:</w:t>
            </w:r>
          </w:p>
        </w:tc>
        <w:tc>
          <w:tcPr>
            <w:tcW w:w="1944" w:type="dxa"/>
            <w:gridSpan w:val="2"/>
            <w:tcBorders>
              <w:top w:val="single" w:sz="4" w:space="0" w:color="000000"/>
              <w:left w:val="nil"/>
              <w:bottom w:val="single" w:sz="4" w:space="0" w:color="000000"/>
              <w:right w:val="single" w:sz="4" w:space="0" w:color="000000"/>
            </w:tcBorders>
            <w:shd w:val="clear" w:color="auto" w:fill="auto"/>
            <w:vAlign w:val="center"/>
          </w:tcPr>
          <w:p w:rsidR="006269A6" w:rsidRDefault="002F2520">
            <w:pPr>
              <w:spacing w:before="40" w:after="40" w:line="288" w:lineRule="auto"/>
              <w:jc w:val="both"/>
              <w:rPr>
                <w:rFonts w:ascii="Arial" w:eastAsia="Arial" w:hAnsi="Arial" w:cs="Arial"/>
                <w:b/>
                <w:sz w:val="20"/>
                <w:szCs w:val="20"/>
              </w:rPr>
            </w:pPr>
            <w:r>
              <w:rPr>
                <w:rFonts w:ascii="Arial" w:eastAsia="Arial" w:hAnsi="Arial" w:cs="Arial"/>
                <w:b/>
                <w:sz w:val="20"/>
                <w:szCs w:val="20"/>
              </w:rPr>
              <w:t>IB413</w:t>
            </w:r>
          </w:p>
        </w:tc>
      </w:tr>
      <w:tr w:rsidR="006269A6">
        <w:trPr>
          <w:trHeight w:val="510"/>
        </w:trPr>
        <w:tc>
          <w:tcPr>
            <w:tcW w:w="2400" w:type="dxa"/>
            <w:tcBorders>
              <w:top w:val="nil"/>
              <w:left w:val="single" w:sz="4" w:space="0" w:color="000000"/>
              <w:bottom w:val="single" w:sz="4" w:space="0" w:color="000000"/>
              <w:right w:val="single" w:sz="4" w:space="0" w:color="000000"/>
            </w:tcBorders>
            <w:shd w:val="clear" w:color="auto" w:fill="808080"/>
            <w:vAlign w:val="center"/>
          </w:tcPr>
          <w:p w:rsidR="006269A6" w:rsidRDefault="002F2520">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 xml:space="preserve">1.3. Departamento: </w:t>
            </w:r>
          </w:p>
        </w:tc>
        <w:tc>
          <w:tcPr>
            <w:tcW w:w="4337" w:type="dxa"/>
            <w:gridSpan w:val="5"/>
            <w:tcBorders>
              <w:top w:val="single" w:sz="4" w:space="0" w:color="000000"/>
              <w:left w:val="nil"/>
              <w:bottom w:val="single" w:sz="4" w:space="0" w:color="000000"/>
              <w:right w:val="single" w:sz="4" w:space="0" w:color="000000"/>
            </w:tcBorders>
            <w:shd w:val="clear" w:color="auto" w:fill="auto"/>
            <w:vAlign w:val="center"/>
          </w:tcPr>
          <w:p w:rsidR="006269A6" w:rsidRDefault="002F2520">
            <w:pPr>
              <w:spacing w:before="40" w:after="40" w:line="288" w:lineRule="auto"/>
              <w:jc w:val="both"/>
              <w:rPr>
                <w:rFonts w:ascii="Arial" w:eastAsia="Arial" w:hAnsi="Arial" w:cs="Arial"/>
                <w:b/>
                <w:sz w:val="20"/>
                <w:szCs w:val="20"/>
              </w:rPr>
            </w:pPr>
            <w:proofErr w:type="gramStart"/>
            <w:r>
              <w:rPr>
                <w:rFonts w:ascii="Arial" w:eastAsia="Arial" w:hAnsi="Arial" w:cs="Arial"/>
                <w:b/>
                <w:sz w:val="20"/>
                <w:szCs w:val="20"/>
              </w:rPr>
              <w:t>PROYECTOS  URBANISTICOS</w:t>
            </w:r>
            <w:proofErr w:type="gramEnd"/>
          </w:p>
        </w:tc>
        <w:tc>
          <w:tcPr>
            <w:tcW w:w="2399" w:type="dxa"/>
            <w:gridSpan w:val="3"/>
            <w:tcBorders>
              <w:top w:val="nil"/>
              <w:left w:val="nil"/>
              <w:bottom w:val="single" w:sz="4" w:space="0" w:color="000000"/>
              <w:right w:val="single" w:sz="4" w:space="0" w:color="000000"/>
            </w:tcBorders>
            <w:shd w:val="clear" w:color="auto" w:fill="808080"/>
            <w:vAlign w:val="center"/>
          </w:tcPr>
          <w:p w:rsidR="006269A6" w:rsidRDefault="002F2520">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1.4. Código de Departamento:</w:t>
            </w:r>
          </w:p>
        </w:tc>
        <w:tc>
          <w:tcPr>
            <w:tcW w:w="1944" w:type="dxa"/>
            <w:gridSpan w:val="2"/>
            <w:tcBorders>
              <w:top w:val="nil"/>
              <w:left w:val="nil"/>
              <w:bottom w:val="single" w:sz="4" w:space="0" w:color="000000"/>
              <w:right w:val="single" w:sz="4" w:space="0" w:color="000000"/>
            </w:tcBorders>
            <w:shd w:val="clear" w:color="auto" w:fill="auto"/>
            <w:vAlign w:val="center"/>
          </w:tcPr>
          <w:p w:rsidR="006269A6" w:rsidRDefault="002F2520">
            <w:pPr>
              <w:spacing w:before="40" w:after="40" w:line="288" w:lineRule="auto"/>
              <w:jc w:val="both"/>
              <w:rPr>
                <w:rFonts w:ascii="Arial" w:eastAsia="Arial" w:hAnsi="Arial" w:cs="Arial"/>
                <w:b/>
                <w:sz w:val="20"/>
                <w:szCs w:val="20"/>
              </w:rPr>
            </w:pPr>
            <w:r>
              <w:rPr>
                <w:rFonts w:ascii="Arial" w:eastAsia="Arial" w:hAnsi="Arial" w:cs="Arial"/>
                <w:b/>
                <w:sz w:val="20"/>
                <w:szCs w:val="20"/>
              </w:rPr>
              <w:t>2570</w:t>
            </w:r>
          </w:p>
        </w:tc>
      </w:tr>
      <w:tr w:rsidR="006269A6">
        <w:trPr>
          <w:trHeight w:val="255"/>
        </w:trPr>
        <w:tc>
          <w:tcPr>
            <w:tcW w:w="2400" w:type="dxa"/>
            <w:tcBorders>
              <w:top w:val="nil"/>
              <w:left w:val="single" w:sz="4" w:space="0" w:color="000000"/>
              <w:bottom w:val="single" w:sz="4" w:space="0" w:color="000000"/>
              <w:right w:val="single" w:sz="4" w:space="0" w:color="000000"/>
            </w:tcBorders>
            <w:shd w:val="clear" w:color="auto" w:fill="808080"/>
            <w:vAlign w:val="center"/>
          </w:tcPr>
          <w:p w:rsidR="006269A6" w:rsidRDefault="002F2520">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 xml:space="preserve">1.5. Carga horaria:  </w:t>
            </w:r>
          </w:p>
        </w:tc>
        <w:tc>
          <w:tcPr>
            <w:tcW w:w="2289" w:type="dxa"/>
            <w:gridSpan w:val="3"/>
            <w:tcBorders>
              <w:top w:val="nil"/>
              <w:left w:val="nil"/>
              <w:bottom w:val="single" w:sz="4" w:space="0" w:color="000000"/>
              <w:right w:val="single" w:sz="4" w:space="0" w:color="000000"/>
            </w:tcBorders>
            <w:shd w:val="clear" w:color="auto" w:fill="808080"/>
            <w:vAlign w:val="center"/>
          </w:tcPr>
          <w:p w:rsidR="006269A6" w:rsidRDefault="002F2520">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Teoría:</w:t>
            </w:r>
          </w:p>
        </w:tc>
        <w:tc>
          <w:tcPr>
            <w:tcW w:w="2048" w:type="dxa"/>
            <w:gridSpan w:val="2"/>
            <w:tcBorders>
              <w:top w:val="nil"/>
              <w:left w:val="nil"/>
              <w:bottom w:val="single" w:sz="4" w:space="0" w:color="000000"/>
              <w:right w:val="single" w:sz="4" w:space="0" w:color="000000"/>
            </w:tcBorders>
            <w:shd w:val="clear" w:color="auto" w:fill="808080"/>
            <w:vAlign w:val="center"/>
          </w:tcPr>
          <w:p w:rsidR="006269A6" w:rsidRDefault="002F2520">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Práctica:</w:t>
            </w:r>
          </w:p>
        </w:tc>
        <w:tc>
          <w:tcPr>
            <w:tcW w:w="4343" w:type="dxa"/>
            <w:gridSpan w:val="5"/>
            <w:tcBorders>
              <w:top w:val="single" w:sz="4" w:space="0" w:color="000000"/>
              <w:left w:val="nil"/>
              <w:bottom w:val="single" w:sz="4" w:space="0" w:color="000000"/>
              <w:right w:val="single" w:sz="4" w:space="0" w:color="000000"/>
            </w:tcBorders>
            <w:shd w:val="clear" w:color="auto" w:fill="808080"/>
            <w:vAlign w:val="center"/>
          </w:tcPr>
          <w:p w:rsidR="006269A6" w:rsidRDefault="002F2520">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Total:</w:t>
            </w:r>
          </w:p>
        </w:tc>
      </w:tr>
      <w:tr w:rsidR="006269A6">
        <w:trPr>
          <w:trHeight w:val="255"/>
        </w:trPr>
        <w:tc>
          <w:tcPr>
            <w:tcW w:w="2400" w:type="dxa"/>
            <w:tcBorders>
              <w:top w:val="nil"/>
              <w:left w:val="single" w:sz="4" w:space="0" w:color="000000"/>
              <w:bottom w:val="single" w:sz="4" w:space="0" w:color="000000"/>
              <w:right w:val="single" w:sz="4" w:space="0" w:color="000000"/>
            </w:tcBorders>
            <w:shd w:val="clear" w:color="auto" w:fill="auto"/>
            <w:vAlign w:val="center"/>
          </w:tcPr>
          <w:p w:rsidR="006269A6" w:rsidRDefault="002F2520">
            <w:pPr>
              <w:spacing w:before="40" w:after="40" w:line="288" w:lineRule="auto"/>
              <w:jc w:val="both"/>
              <w:rPr>
                <w:rFonts w:ascii="Arial" w:eastAsia="Arial" w:hAnsi="Arial" w:cs="Arial"/>
                <w:sz w:val="20"/>
                <w:szCs w:val="20"/>
              </w:rPr>
            </w:pPr>
            <w:r>
              <w:rPr>
                <w:rFonts w:ascii="Arial" w:eastAsia="Arial" w:hAnsi="Arial" w:cs="Arial"/>
                <w:sz w:val="20"/>
                <w:szCs w:val="20"/>
              </w:rPr>
              <w:t>6 hrs. Semana</w:t>
            </w:r>
          </w:p>
        </w:tc>
        <w:tc>
          <w:tcPr>
            <w:tcW w:w="2289" w:type="dxa"/>
            <w:gridSpan w:val="3"/>
            <w:tcBorders>
              <w:top w:val="nil"/>
              <w:left w:val="nil"/>
              <w:bottom w:val="single" w:sz="4" w:space="0" w:color="000000"/>
              <w:right w:val="single" w:sz="4" w:space="0" w:color="000000"/>
            </w:tcBorders>
            <w:shd w:val="clear" w:color="auto" w:fill="auto"/>
            <w:vAlign w:val="center"/>
          </w:tcPr>
          <w:p w:rsidR="006269A6" w:rsidRDefault="002F2520">
            <w:pPr>
              <w:spacing w:before="40" w:after="40" w:line="288" w:lineRule="auto"/>
              <w:jc w:val="both"/>
              <w:rPr>
                <w:rFonts w:ascii="Arial" w:eastAsia="Arial" w:hAnsi="Arial" w:cs="Arial"/>
                <w:sz w:val="20"/>
                <w:szCs w:val="20"/>
              </w:rPr>
            </w:pPr>
            <w:r>
              <w:rPr>
                <w:rFonts w:ascii="Arial" w:eastAsia="Arial" w:hAnsi="Arial" w:cs="Arial"/>
                <w:sz w:val="20"/>
                <w:szCs w:val="20"/>
              </w:rPr>
              <w:t>20 horas</w:t>
            </w:r>
          </w:p>
        </w:tc>
        <w:tc>
          <w:tcPr>
            <w:tcW w:w="2048" w:type="dxa"/>
            <w:gridSpan w:val="2"/>
            <w:tcBorders>
              <w:top w:val="nil"/>
              <w:left w:val="nil"/>
              <w:bottom w:val="single" w:sz="4" w:space="0" w:color="000000"/>
              <w:right w:val="single" w:sz="4" w:space="0" w:color="000000"/>
            </w:tcBorders>
            <w:shd w:val="clear" w:color="auto" w:fill="auto"/>
            <w:vAlign w:val="center"/>
          </w:tcPr>
          <w:p w:rsidR="006269A6" w:rsidRDefault="002F2520">
            <w:pPr>
              <w:spacing w:before="40" w:after="40" w:line="288" w:lineRule="auto"/>
              <w:jc w:val="both"/>
              <w:rPr>
                <w:rFonts w:ascii="Arial" w:eastAsia="Arial" w:hAnsi="Arial" w:cs="Arial"/>
                <w:sz w:val="20"/>
                <w:szCs w:val="20"/>
              </w:rPr>
            </w:pPr>
            <w:r>
              <w:rPr>
                <w:rFonts w:ascii="Arial" w:eastAsia="Arial" w:hAnsi="Arial" w:cs="Arial"/>
                <w:sz w:val="20"/>
                <w:szCs w:val="20"/>
              </w:rPr>
              <w:t>100 horas</w:t>
            </w:r>
          </w:p>
        </w:tc>
        <w:tc>
          <w:tcPr>
            <w:tcW w:w="4343" w:type="dxa"/>
            <w:gridSpan w:val="5"/>
            <w:tcBorders>
              <w:top w:val="single" w:sz="4" w:space="0" w:color="000000"/>
              <w:left w:val="nil"/>
              <w:bottom w:val="single" w:sz="4" w:space="0" w:color="000000"/>
              <w:right w:val="single" w:sz="4" w:space="0" w:color="000000"/>
            </w:tcBorders>
            <w:shd w:val="clear" w:color="auto" w:fill="auto"/>
            <w:vAlign w:val="center"/>
          </w:tcPr>
          <w:p w:rsidR="006269A6" w:rsidRDefault="002F2520">
            <w:pPr>
              <w:spacing w:before="40" w:after="40" w:line="288" w:lineRule="auto"/>
              <w:jc w:val="both"/>
              <w:rPr>
                <w:rFonts w:ascii="Arial" w:eastAsia="Arial" w:hAnsi="Arial" w:cs="Arial"/>
                <w:sz w:val="20"/>
                <w:szCs w:val="20"/>
              </w:rPr>
            </w:pPr>
            <w:r>
              <w:rPr>
                <w:rFonts w:ascii="Arial" w:eastAsia="Arial" w:hAnsi="Arial" w:cs="Arial"/>
                <w:sz w:val="20"/>
                <w:szCs w:val="20"/>
              </w:rPr>
              <w:t>120 horas</w:t>
            </w:r>
          </w:p>
        </w:tc>
      </w:tr>
      <w:tr w:rsidR="006269A6">
        <w:trPr>
          <w:trHeight w:val="525"/>
        </w:trPr>
        <w:tc>
          <w:tcPr>
            <w:tcW w:w="2400" w:type="dxa"/>
            <w:tcBorders>
              <w:top w:val="nil"/>
              <w:left w:val="single" w:sz="4" w:space="0" w:color="000000"/>
              <w:bottom w:val="single" w:sz="4" w:space="0" w:color="000000"/>
              <w:right w:val="single" w:sz="4" w:space="0" w:color="000000"/>
            </w:tcBorders>
            <w:shd w:val="clear" w:color="auto" w:fill="808080"/>
            <w:vAlign w:val="center"/>
          </w:tcPr>
          <w:p w:rsidR="006269A6" w:rsidRDefault="002F2520">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1.6 Créditos:</w:t>
            </w:r>
          </w:p>
        </w:tc>
        <w:tc>
          <w:tcPr>
            <w:tcW w:w="4337" w:type="dxa"/>
            <w:gridSpan w:val="5"/>
            <w:tcBorders>
              <w:top w:val="single" w:sz="4" w:space="0" w:color="000000"/>
              <w:left w:val="nil"/>
              <w:bottom w:val="single" w:sz="4" w:space="0" w:color="000000"/>
              <w:right w:val="single" w:sz="4" w:space="0" w:color="000000"/>
            </w:tcBorders>
            <w:shd w:val="clear" w:color="auto" w:fill="808080"/>
            <w:vAlign w:val="center"/>
          </w:tcPr>
          <w:p w:rsidR="006269A6" w:rsidRDefault="002F2520">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 xml:space="preserve">1.8. Nivel de formación Profesional: </w:t>
            </w:r>
          </w:p>
        </w:tc>
        <w:tc>
          <w:tcPr>
            <w:tcW w:w="4343" w:type="dxa"/>
            <w:gridSpan w:val="5"/>
            <w:tcBorders>
              <w:top w:val="single" w:sz="4" w:space="0" w:color="000000"/>
              <w:left w:val="nil"/>
              <w:bottom w:val="single" w:sz="4" w:space="0" w:color="000000"/>
              <w:right w:val="single" w:sz="4" w:space="0" w:color="000000"/>
            </w:tcBorders>
            <w:shd w:val="clear" w:color="auto" w:fill="808080"/>
            <w:vAlign w:val="center"/>
          </w:tcPr>
          <w:p w:rsidR="006269A6" w:rsidRDefault="002F2520">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 xml:space="preserve">1.7. Tipo de curso </w:t>
            </w:r>
            <w:proofErr w:type="gramStart"/>
            <w:r>
              <w:rPr>
                <w:rFonts w:ascii="Arial" w:eastAsia="Arial" w:hAnsi="Arial" w:cs="Arial"/>
                <w:color w:val="FFFFFF"/>
                <w:sz w:val="20"/>
                <w:szCs w:val="20"/>
              </w:rPr>
              <w:t>( modalidad</w:t>
            </w:r>
            <w:proofErr w:type="gramEnd"/>
            <w:r>
              <w:rPr>
                <w:rFonts w:ascii="Arial" w:eastAsia="Arial" w:hAnsi="Arial" w:cs="Arial"/>
                <w:color w:val="FFFFFF"/>
                <w:sz w:val="20"/>
                <w:szCs w:val="20"/>
              </w:rPr>
              <w:t xml:space="preserve"> ):  </w:t>
            </w:r>
          </w:p>
        </w:tc>
      </w:tr>
      <w:tr w:rsidR="006269A6">
        <w:trPr>
          <w:trHeight w:val="255"/>
        </w:trPr>
        <w:tc>
          <w:tcPr>
            <w:tcW w:w="2400" w:type="dxa"/>
            <w:tcBorders>
              <w:top w:val="nil"/>
              <w:left w:val="single" w:sz="4" w:space="0" w:color="000000"/>
              <w:bottom w:val="single" w:sz="4" w:space="0" w:color="000000"/>
              <w:right w:val="single" w:sz="4" w:space="0" w:color="000000"/>
            </w:tcBorders>
            <w:shd w:val="clear" w:color="auto" w:fill="auto"/>
            <w:vAlign w:val="center"/>
          </w:tcPr>
          <w:p w:rsidR="006269A6" w:rsidRDefault="002F2520">
            <w:pPr>
              <w:spacing w:before="40" w:after="40" w:line="288" w:lineRule="auto"/>
              <w:jc w:val="both"/>
              <w:rPr>
                <w:rFonts w:ascii="Arial" w:eastAsia="Arial" w:hAnsi="Arial" w:cs="Arial"/>
                <w:sz w:val="20"/>
                <w:szCs w:val="20"/>
              </w:rPr>
            </w:pPr>
            <w:r>
              <w:rPr>
                <w:rFonts w:ascii="Arial" w:eastAsia="Arial" w:hAnsi="Arial" w:cs="Arial"/>
                <w:sz w:val="20"/>
                <w:szCs w:val="20"/>
              </w:rPr>
              <w:t> 10</w:t>
            </w:r>
          </w:p>
        </w:tc>
        <w:tc>
          <w:tcPr>
            <w:tcW w:w="4337" w:type="dxa"/>
            <w:gridSpan w:val="5"/>
            <w:tcBorders>
              <w:top w:val="single" w:sz="4" w:space="0" w:color="000000"/>
              <w:left w:val="nil"/>
              <w:bottom w:val="single" w:sz="4" w:space="0" w:color="000000"/>
              <w:right w:val="single" w:sz="4" w:space="0" w:color="000000"/>
            </w:tcBorders>
            <w:shd w:val="clear" w:color="auto" w:fill="auto"/>
            <w:vAlign w:val="center"/>
          </w:tcPr>
          <w:p w:rsidR="006269A6" w:rsidRDefault="002F2520">
            <w:pPr>
              <w:spacing w:before="40" w:after="40" w:line="288" w:lineRule="auto"/>
              <w:jc w:val="both"/>
              <w:rPr>
                <w:rFonts w:ascii="Arial" w:eastAsia="Arial" w:hAnsi="Arial" w:cs="Arial"/>
                <w:sz w:val="20"/>
                <w:szCs w:val="20"/>
              </w:rPr>
            </w:pPr>
            <w:r>
              <w:rPr>
                <w:rFonts w:ascii="Arial" w:eastAsia="Arial" w:hAnsi="Arial" w:cs="Arial"/>
                <w:sz w:val="20"/>
                <w:szCs w:val="20"/>
              </w:rPr>
              <w:t>Licenciatura</w:t>
            </w:r>
          </w:p>
        </w:tc>
        <w:tc>
          <w:tcPr>
            <w:tcW w:w="4343" w:type="dxa"/>
            <w:gridSpan w:val="5"/>
            <w:tcBorders>
              <w:top w:val="single" w:sz="4" w:space="0" w:color="000000"/>
              <w:left w:val="nil"/>
              <w:bottom w:val="single" w:sz="4" w:space="0" w:color="000000"/>
              <w:right w:val="single" w:sz="4" w:space="0" w:color="000000"/>
            </w:tcBorders>
            <w:shd w:val="clear" w:color="auto" w:fill="auto"/>
            <w:vAlign w:val="center"/>
          </w:tcPr>
          <w:p w:rsidR="006269A6" w:rsidRDefault="002F2520">
            <w:pPr>
              <w:spacing w:before="40" w:after="40" w:line="288" w:lineRule="auto"/>
              <w:jc w:val="both"/>
              <w:rPr>
                <w:rFonts w:ascii="Arial" w:eastAsia="Arial" w:hAnsi="Arial" w:cs="Arial"/>
                <w:sz w:val="20"/>
                <w:szCs w:val="20"/>
              </w:rPr>
            </w:pPr>
            <w:r>
              <w:rPr>
                <w:rFonts w:ascii="Arial" w:eastAsia="Arial" w:hAnsi="Arial" w:cs="Arial"/>
                <w:sz w:val="20"/>
                <w:szCs w:val="20"/>
              </w:rPr>
              <w:t>Presencial</w:t>
            </w:r>
          </w:p>
        </w:tc>
      </w:tr>
      <w:tr w:rsidR="006269A6">
        <w:trPr>
          <w:trHeight w:val="255"/>
        </w:trPr>
        <w:tc>
          <w:tcPr>
            <w:tcW w:w="2400" w:type="dxa"/>
            <w:vMerge w:val="restart"/>
            <w:tcBorders>
              <w:top w:val="nil"/>
              <w:left w:val="single" w:sz="4" w:space="0" w:color="000000"/>
              <w:right w:val="single" w:sz="4" w:space="0" w:color="000000"/>
            </w:tcBorders>
            <w:shd w:val="clear" w:color="auto" w:fill="7F7F7F"/>
            <w:vAlign w:val="center"/>
          </w:tcPr>
          <w:p w:rsidR="006269A6" w:rsidRDefault="002F2520">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1.9 Prerrequisitos:</w:t>
            </w:r>
          </w:p>
        </w:tc>
        <w:tc>
          <w:tcPr>
            <w:tcW w:w="4337" w:type="dxa"/>
            <w:gridSpan w:val="5"/>
            <w:tcBorders>
              <w:top w:val="single" w:sz="4" w:space="0" w:color="000000"/>
              <w:left w:val="nil"/>
              <w:bottom w:val="single" w:sz="4" w:space="0" w:color="000000"/>
              <w:right w:val="single" w:sz="4" w:space="0" w:color="000000"/>
            </w:tcBorders>
            <w:shd w:val="clear" w:color="auto" w:fill="7F7F7F"/>
            <w:vAlign w:val="center"/>
          </w:tcPr>
          <w:p w:rsidR="006269A6" w:rsidRDefault="002F2520">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Unidades de aprendizaje</w:t>
            </w:r>
          </w:p>
        </w:tc>
        <w:tc>
          <w:tcPr>
            <w:tcW w:w="4343" w:type="dxa"/>
            <w:gridSpan w:val="5"/>
            <w:tcBorders>
              <w:top w:val="single" w:sz="4" w:space="0" w:color="000000"/>
              <w:left w:val="nil"/>
              <w:bottom w:val="single" w:sz="4" w:space="0" w:color="000000"/>
              <w:right w:val="single" w:sz="4" w:space="0" w:color="000000"/>
            </w:tcBorders>
            <w:shd w:val="clear" w:color="auto" w:fill="auto"/>
            <w:vAlign w:val="center"/>
          </w:tcPr>
          <w:p w:rsidR="006269A6" w:rsidRDefault="002F2520">
            <w:pPr>
              <w:pBdr>
                <w:top w:val="nil"/>
                <w:left w:val="nil"/>
                <w:bottom w:val="nil"/>
                <w:right w:val="nil"/>
                <w:between w:val="nil"/>
              </w:pBdr>
              <w:spacing w:before="40" w:after="40" w:line="288" w:lineRule="auto"/>
              <w:jc w:val="both"/>
              <w:rPr>
                <w:rFonts w:ascii="Arial" w:eastAsia="Arial" w:hAnsi="Arial" w:cs="Arial"/>
                <w:color w:val="000000"/>
                <w:sz w:val="20"/>
                <w:szCs w:val="20"/>
              </w:rPr>
            </w:pPr>
            <w:r>
              <w:rPr>
                <w:rFonts w:ascii="Arial" w:eastAsia="Arial" w:hAnsi="Arial" w:cs="Arial"/>
                <w:color w:val="000000"/>
                <w:sz w:val="20"/>
                <w:szCs w:val="20"/>
              </w:rPr>
              <w:t xml:space="preserve">Proyecto de Fin de Carrera </w:t>
            </w:r>
            <w:r>
              <w:rPr>
                <w:rFonts w:ascii="Arial" w:eastAsia="Arial" w:hAnsi="Arial" w:cs="Arial"/>
                <w:sz w:val="20"/>
                <w:szCs w:val="20"/>
              </w:rPr>
              <w:t>(Diagnóstico)</w:t>
            </w:r>
          </w:p>
        </w:tc>
      </w:tr>
      <w:tr w:rsidR="006269A6">
        <w:trPr>
          <w:trHeight w:val="255"/>
        </w:trPr>
        <w:tc>
          <w:tcPr>
            <w:tcW w:w="2400" w:type="dxa"/>
            <w:vMerge/>
            <w:tcBorders>
              <w:top w:val="nil"/>
              <w:left w:val="single" w:sz="4" w:space="0" w:color="000000"/>
              <w:bottom w:val="single" w:sz="4" w:space="0" w:color="000000"/>
              <w:right w:val="single" w:sz="4" w:space="0" w:color="000000"/>
            </w:tcBorders>
            <w:shd w:val="clear" w:color="auto" w:fill="7F7F7F"/>
            <w:vAlign w:val="center"/>
          </w:tcPr>
          <w:p w:rsidR="006269A6" w:rsidRDefault="006269A6">
            <w:pPr>
              <w:widowControl w:val="0"/>
              <w:pBdr>
                <w:top w:val="nil"/>
                <w:left w:val="nil"/>
                <w:bottom w:val="nil"/>
                <w:right w:val="nil"/>
                <w:between w:val="nil"/>
              </w:pBdr>
              <w:spacing w:before="40" w:after="40" w:line="288" w:lineRule="auto"/>
              <w:rPr>
                <w:rFonts w:ascii="Arial" w:eastAsia="Arial" w:hAnsi="Arial" w:cs="Arial"/>
                <w:color w:val="000000"/>
                <w:sz w:val="20"/>
                <w:szCs w:val="20"/>
              </w:rPr>
            </w:pPr>
          </w:p>
        </w:tc>
        <w:tc>
          <w:tcPr>
            <w:tcW w:w="4337" w:type="dxa"/>
            <w:gridSpan w:val="5"/>
            <w:tcBorders>
              <w:top w:val="single" w:sz="4" w:space="0" w:color="000000"/>
              <w:left w:val="nil"/>
              <w:bottom w:val="single" w:sz="4" w:space="0" w:color="000000"/>
              <w:right w:val="single" w:sz="4" w:space="0" w:color="000000"/>
            </w:tcBorders>
            <w:shd w:val="clear" w:color="auto" w:fill="7F7F7F"/>
            <w:vAlign w:val="center"/>
          </w:tcPr>
          <w:p w:rsidR="006269A6" w:rsidRDefault="002F2520">
            <w:pPr>
              <w:spacing w:before="40" w:after="40" w:line="288" w:lineRule="auto"/>
              <w:jc w:val="both"/>
              <w:rPr>
                <w:rFonts w:ascii="Arial" w:eastAsia="Arial" w:hAnsi="Arial" w:cs="Arial"/>
                <w:sz w:val="20"/>
                <w:szCs w:val="20"/>
              </w:rPr>
            </w:pPr>
            <w:r>
              <w:rPr>
                <w:rFonts w:ascii="Arial" w:eastAsia="Arial" w:hAnsi="Arial" w:cs="Arial"/>
                <w:color w:val="FFFFFF"/>
                <w:sz w:val="20"/>
                <w:szCs w:val="20"/>
              </w:rPr>
              <w:t>Capacidades y habilidades previas</w:t>
            </w:r>
          </w:p>
        </w:tc>
        <w:tc>
          <w:tcPr>
            <w:tcW w:w="4343" w:type="dxa"/>
            <w:gridSpan w:val="5"/>
            <w:tcBorders>
              <w:top w:val="single" w:sz="4" w:space="0" w:color="000000"/>
              <w:left w:val="nil"/>
              <w:bottom w:val="single" w:sz="4" w:space="0" w:color="000000"/>
              <w:right w:val="single" w:sz="4" w:space="0" w:color="000000"/>
            </w:tcBorders>
            <w:shd w:val="clear" w:color="auto" w:fill="auto"/>
            <w:vAlign w:val="center"/>
          </w:tcPr>
          <w:p w:rsidR="006269A6" w:rsidRDefault="002F2520">
            <w:pPr>
              <w:spacing w:before="40" w:after="40" w:line="288" w:lineRule="auto"/>
              <w:rPr>
                <w:rFonts w:ascii="Arial" w:eastAsia="Arial" w:hAnsi="Arial" w:cs="Arial"/>
                <w:color w:val="221E1F"/>
                <w:sz w:val="20"/>
                <w:szCs w:val="20"/>
              </w:rPr>
            </w:pPr>
            <w:r>
              <w:rPr>
                <w:rFonts w:ascii="Arial" w:eastAsia="Arial" w:hAnsi="Arial" w:cs="Arial"/>
                <w:color w:val="221E1F"/>
                <w:sz w:val="20"/>
                <w:szCs w:val="20"/>
              </w:rPr>
              <w:t>Consolidar la capacidad de apertura, conciencia y sensibilidad a la problemática urbana y territorial.</w:t>
            </w:r>
          </w:p>
          <w:p w:rsidR="006269A6" w:rsidRDefault="002F2520">
            <w:pPr>
              <w:spacing w:before="40" w:after="40" w:line="288" w:lineRule="auto"/>
              <w:rPr>
                <w:rFonts w:ascii="Arial" w:eastAsia="Arial" w:hAnsi="Arial" w:cs="Arial"/>
                <w:color w:val="221E1F"/>
                <w:sz w:val="20"/>
                <w:szCs w:val="20"/>
              </w:rPr>
            </w:pPr>
            <w:r>
              <w:rPr>
                <w:rFonts w:ascii="Arial" w:eastAsia="Arial" w:hAnsi="Arial" w:cs="Arial"/>
                <w:color w:val="221E1F"/>
                <w:sz w:val="20"/>
                <w:szCs w:val="20"/>
              </w:rPr>
              <w:t>Consolidar la capacidad de masa crítica y reflexión en torno a la teoría y práctica del proyecto urbano y territorial.</w:t>
            </w:r>
          </w:p>
          <w:p w:rsidR="006269A6" w:rsidRDefault="002F2520">
            <w:pPr>
              <w:spacing w:before="40" w:after="40" w:line="288" w:lineRule="auto"/>
              <w:rPr>
                <w:rFonts w:ascii="Arial" w:eastAsia="Arial" w:hAnsi="Arial" w:cs="Arial"/>
                <w:color w:val="221E1F"/>
                <w:sz w:val="20"/>
                <w:szCs w:val="20"/>
              </w:rPr>
            </w:pPr>
            <w:r>
              <w:rPr>
                <w:rFonts w:ascii="Arial" w:eastAsia="Arial" w:hAnsi="Arial" w:cs="Arial"/>
                <w:color w:val="221E1F"/>
                <w:sz w:val="20"/>
                <w:szCs w:val="20"/>
              </w:rPr>
              <w:t>Habilidad para la contextualización de un proyecto urbano o territorial y el diseño de una metodología de análisis necesarios para el diagnóstico.</w:t>
            </w:r>
          </w:p>
          <w:p w:rsidR="006269A6" w:rsidRDefault="002F2520">
            <w:pPr>
              <w:spacing w:before="40" w:after="40" w:line="288" w:lineRule="auto"/>
              <w:rPr>
                <w:rFonts w:ascii="Arial" w:eastAsia="Arial" w:hAnsi="Arial" w:cs="Arial"/>
                <w:sz w:val="20"/>
                <w:szCs w:val="20"/>
              </w:rPr>
            </w:pPr>
            <w:r>
              <w:rPr>
                <w:rFonts w:ascii="Arial" w:eastAsia="Arial" w:hAnsi="Arial" w:cs="Arial"/>
                <w:color w:val="221E1F"/>
                <w:sz w:val="20"/>
                <w:szCs w:val="20"/>
              </w:rPr>
              <w:t xml:space="preserve">Habilidad para desarrollar propuestas conceptuales para </w:t>
            </w:r>
            <w:proofErr w:type="gramStart"/>
            <w:r>
              <w:rPr>
                <w:rFonts w:ascii="Arial" w:eastAsia="Arial" w:hAnsi="Arial" w:cs="Arial"/>
                <w:color w:val="221E1F"/>
                <w:sz w:val="20"/>
                <w:szCs w:val="20"/>
              </w:rPr>
              <w:t>la  integración</w:t>
            </w:r>
            <w:proofErr w:type="gramEnd"/>
            <w:r>
              <w:rPr>
                <w:rFonts w:ascii="Arial" w:eastAsia="Arial" w:hAnsi="Arial" w:cs="Arial"/>
                <w:color w:val="221E1F"/>
                <w:sz w:val="20"/>
                <w:szCs w:val="20"/>
              </w:rPr>
              <w:t xml:space="preserve"> del proyecto del fin de carrera en el</w:t>
            </w:r>
            <w:r>
              <w:rPr>
                <w:rFonts w:ascii="Arial" w:eastAsia="Arial" w:hAnsi="Arial" w:cs="Arial"/>
                <w:color w:val="221E1F"/>
                <w:sz w:val="20"/>
                <w:szCs w:val="20"/>
              </w:rPr>
              <w:t xml:space="preserve"> contexto urbano y territorial sustentado en el diagnóstico.</w:t>
            </w:r>
          </w:p>
        </w:tc>
      </w:tr>
      <w:tr w:rsidR="006269A6">
        <w:trPr>
          <w:trHeight w:val="255"/>
        </w:trPr>
        <w:tc>
          <w:tcPr>
            <w:tcW w:w="2400" w:type="dxa"/>
            <w:tcBorders>
              <w:top w:val="single" w:sz="4" w:space="0" w:color="000000"/>
              <w:left w:val="nil"/>
              <w:bottom w:val="nil"/>
              <w:right w:val="nil"/>
            </w:tcBorders>
            <w:shd w:val="clear" w:color="auto" w:fill="auto"/>
            <w:vAlign w:val="bottom"/>
          </w:tcPr>
          <w:p w:rsidR="006269A6" w:rsidRDefault="006269A6">
            <w:pPr>
              <w:spacing w:before="40" w:after="40" w:line="288" w:lineRule="auto"/>
              <w:jc w:val="both"/>
              <w:rPr>
                <w:rFonts w:ascii="Arial" w:eastAsia="Arial" w:hAnsi="Arial" w:cs="Arial"/>
                <w:sz w:val="20"/>
                <w:szCs w:val="20"/>
              </w:rPr>
            </w:pPr>
          </w:p>
        </w:tc>
        <w:tc>
          <w:tcPr>
            <w:tcW w:w="2289" w:type="dxa"/>
            <w:gridSpan w:val="3"/>
            <w:tcBorders>
              <w:top w:val="nil"/>
              <w:left w:val="nil"/>
              <w:bottom w:val="nil"/>
              <w:right w:val="nil"/>
            </w:tcBorders>
            <w:shd w:val="clear" w:color="auto" w:fill="auto"/>
            <w:vAlign w:val="bottom"/>
          </w:tcPr>
          <w:p w:rsidR="006269A6" w:rsidRDefault="006269A6">
            <w:pPr>
              <w:spacing w:before="40" w:after="40" w:line="288" w:lineRule="auto"/>
              <w:jc w:val="both"/>
              <w:rPr>
                <w:rFonts w:ascii="Arial" w:eastAsia="Arial" w:hAnsi="Arial" w:cs="Arial"/>
                <w:sz w:val="20"/>
                <w:szCs w:val="20"/>
              </w:rPr>
            </w:pPr>
          </w:p>
        </w:tc>
        <w:tc>
          <w:tcPr>
            <w:tcW w:w="2048" w:type="dxa"/>
            <w:gridSpan w:val="2"/>
            <w:tcBorders>
              <w:top w:val="nil"/>
              <w:left w:val="nil"/>
              <w:bottom w:val="nil"/>
              <w:right w:val="nil"/>
            </w:tcBorders>
            <w:shd w:val="clear" w:color="auto" w:fill="auto"/>
            <w:vAlign w:val="center"/>
          </w:tcPr>
          <w:p w:rsidR="006269A6" w:rsidRDefault="006269A6">
            <w:pPr>
              <w:spacing w:before="40" w:after="40" w:line="288" w:lineRule="auto"/>
              <w:jc w:val="both"/>
              <w:rPr>
                <w:rFonts w:ascii="Arial" w:eastAsia="Arial" w:hAnsi="Arial" w:cs="Arial"/>
                <w:sz w:val="20"/>
                <w:szCs w:val="20"/>
              </w:rPr>
            </w:pPr>
          </w:p>
        </w:tc>
        <w:tc>
          <w:tcPr>
            <w:tcW w:w="2399" w:type="dxa"/>
            <w:gridSpan w:val="3"/>
            <w:tcBorders>
              <w:top w:val="nil"/>
              <w:left w:val="nil"/>
              <w:bottom w:val="nil"/>
              <w:right w:val="nil"/>
            </w:tcBorders>
            <w:shd w:val="clear" w:color="auto" w:fill="auto"/>
            <w:vAlign w:val="center"/>
          </w:tcPr>
          <w:p w:rsidR="006269A6" w:rsidRDefault="006269A6">
            <w:pPr>
              <w:spacing w:before="40" w:after="40" w:line="288" w:lineRule="auto"/>
              <w:jc w:val="both"/>
              <w:rPr>
                <w:rFonts w:ascii="Arial" w:eastAsia="Arial" w:hAnsi="Arial" w:cs="Arial"/>
                <w:sz w:val="20"/>
                <w:szCs w:val="20"/>
              </w:rPr>
            </w:pPr>
          </w:p>
        </w:tc>
        <w:tc>
          <w:tcPr>
            <w:tcW w:w="1944" w:type="dxa"/>
            <w:gridSpan w:val="2"/>
            <w:tcBorders>
              <w:top w:val="nil"/>
              <w:left w:val="nil"/>
              <w:bottom w:val="nil"/>
              <w:right w:val="nil"/>
            </w:tcBorders>
            <w:shd w:val="clear" w:color="auto" w:fill="auto"/>
            <w:vAlign w:val="center"/>
          </w:tcPr>
          <w:p w:rsidR="006269A6" w:rsidRDefault="006269A6">
            <w:pPr>
              <w:spacing w:before="40" w:after="40" w:line="288" w:lineRule="auto"/>
              <w:jc w:val="both"/>
              <w:rPr>
                <w:rFonts w:ascii="Arial" w:eastAsia="Arial" w:hAnsi="Arial" w:cs="Arial"/>
                <w:sz w:val="20"/>
                <w:szCs w:val="20"/>
              </w:rPr>
            </w:pPr>
          </w:p>
        </w:tc>
      </w:tr>
      <w:tr w:rsidR="006269A6">
        <w:trPr>
          <w:trHeight w:val="255"/>
        </w:trPr>
        <w:tc>
          <w:tcPr>
            <w:tcW w:w="11080" w:type="dxa"/>
            <w:gridSpan w:val="11"/>
            <w:tcBorders>
              <w:top w:val="single" w:sz="4" w:space="0" w:color="000000"/>
              <w:left w:val="single" w:sz="4" w:space="0" w:color="000000"/>
              <w:bottom w:val="single" w:sz="4" w:space="0" w:color="000000"/>
              <w:right w:val="single" w:sz="4" w:space="0" w:color="000000"/>
            </w:tcBorders>
            <w:shd w:val="clear" w:color="auto" w:fill="808080"/>
            <w:vAlign w:val="center"/>
          </w:tcPr>
          <w:p w:rsidR="006269A6" w:rsidRDefault="002F2520">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2.- ÁREA DE FORMACIÓN EN QUE SE UBICA Y CARRERAS EN LAS QUE SE IMPARTE:</w:t>
            </w:r>
          </w:p>
        </w:tc>
      </w:tr>
      <w:tr w:rsidR="006269A6">
        <w:trPr>
          <w:trHeight w:val="255"/>
        </w:trPr>
        <w:tc>
          <w:tcPr>
            <w:tcW w:w="4689" w:type="dxa"/>
            <w:gridSpan w:val="4"/>
            <w:tcBorders>
              <w:top w:val="single" w:sz="4" w:space="0" w:color="000000"/>
              <w:left w:val="single" w:sz="4" w:space="0" w:color="000000"/>
              <w:bottom w:val="single" w:sz="4" w:space="0" w:color="000000"/>
              <w:right w:val="single" w:sz="4" w:space="0" w:color="000000"/>
            </w:tcBorders>
            <w:shd w:val="clear" w:color="auto" w:fill="808080"/>
            <w:vAlign w:val="bottom"/>
          </w:tcPr>
          <w:p w:rsidR="006269A6" w:rsidRDefault="002F2520">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ÁREA DE FORMACIÓN</w:t>
            </w:r>
          </w:p>
        </w:tc>
        <w:tc>
          <w:tcPr>
            <w:tcW w:w="6391" w:type="dxa"/>
            <w:gridSpan w:val="7"/>
            <w:tcBorders>
              <w:top w:val="single" w:sz="4" w:space="0" w:color="000000"/>
              <w:left w:val="nil"/>
              <w:bottom w:val="single" w:sz="4" w:space="0" w:color="000000"/>
              <w:right w:val="single" w:sz="4" w:space="0" w:color="000000"/>
            </w:tcBorders>
            <w:shd w:val="clear" w:color="auto" w:fill="auto"/>
            <w:vAlign w:val="bottom"/>
          </w:tcPr>
          <w:p w:rsidR="006269A6" w:rsidRDefault="002F2520">
            <w:pPr>
              <w:spacing w:before="40" w:after="40" w:line="288" w:lineRule="auto"/>
              <w:jc w:val="both"/>
              <w:rPr>
                <w:rFonts w:ascii="Arial" w:eastAsia="Arial" w:hAnsi="Arial" w:cs="Arial"/>
                <w:sz w:val="20"/>
                <w:szCs w:val="20"/>
              </w:rPr>
            </w:pPr>
            <w:r>
              <w:rPr>
                <w:rFonts w:ascii="Arial" w:eastAsia="Arial" w:hAnsi="Arial" w:cs="Arial"/>
                <w:sz w:val="20"/>
                <w:szCs w:val="20"/>
              </w:rPr>
              <w:t>Básica Particular Obligatoria</w:t>
            </w:r>
          </w:p>
        </w:tc>
      </w:tr>
      <w:tr w:rsidR="006269A6">
        <w:trPr>
          <w:trHeight w:val="255"/>
        </w:trPr>
        <w:tc>
          <w:tcPr>
            <w:tcW w:w="2400" w:type="dxa"/>
            <w:tcBorders>
              <w:top w:val="nil"/>
              <w:left w:val="single" w:sz="4" w:space="0" w:color="000000"/>
              <w:bottom w:val="single" w:sz="4" w:space="0" w:color="000000"/>
              <w:right w:val="nil"/>
            </w:tcBorders>
            <w:shd w:val="clear" w:color="auto" w:fill="808080"/>
            <w:vAlign w:val="bottom"/>
          </w:tcPr>
          <w:p w:rsidR="006269A6" w:rsidRDefault="002F2520">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 xml:space="preserve">CARRERA: </w:t>
            </w:r>
          </w:p>
        </w:tc>
        <w:tc>
          <w:tcPr>
            <w:tcW w:w="2289" w:type="dxa"/>
            <w:gridSpan w:val="3"/>
            <w:tcBorders>
              <w:top w:val="nil"/>
              <w:left w:val="nil"/>
              <w:bottom w:val="single" w:sz="4" w:space="0" w:color="000000"/>
              <w:right w:val="single" w:sz="4" w:space="0" w:color="000000"/>
            </w:tcBorders>
            <w:shd w:val="clear" w:color="auto" w:fill="808080"/>
            <w:vAlign w:val="bottom"/>
          </w:tcPr>
          <w:p w:rsidR="006269A6" w:rsidRDefault="002F2520">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 </w:t>
            </w:r>
          </w:p>
        </w:tc>
        <w:tc>
          <w:tcPr>
            <w:tcW w:w="6391" w:type="dxa"/>
            <w:gridSpan w:val="7"/>
            <w:tcBorders>
              <w:top w:val="single" w:sz="4" w:space="0" w:color="000000"/>
              <w:left w:val="nil"/>
              <w:bottom w:val="single" w:sz="4" w:space="0" w:color="000000"/>
              <w:right w:val="single" w:sz="4" w:space="0" w:color="000000"/>
            </w:tcBorders>
            <w:shd w:val="clear" w:color="auto" w:fill="auto"/>
          </w:tcPr>
          <w:p w:rsidR="006269A6" w:rsidRDefault="002F2520">
            <w:pPr>
              <w:spacing w:before="40" w:after="40" w:line="288" w:lineRule="auto"/>
              <w:jc w:val="both"/>
              <w:rPr>
                <w:rFonts w:ascii="Arial" w:eastAsia="Arial" w:hAnsi="Arial" w:cs="Arial"/>
                <w:sz w:val="20"/>
                <w:szCs w:val="20"/>
              </w:rPr>
            </w:pPr>
            <w:r>
              <w:rPr>
                <w:rFonts w:ascii="Arial" w:eastAsia="Arial" w:hAnsi="Arial" w:cs="Arial"/>
                <w:sz w:val="20"/>
                <w:szCs w:val="20"/>
              </w:rPr>
              <w:t>Licenciatura en Urbanística y Medio Ambiente</w:t>
            </w:r>
          </w:p>
        </w:tc>
      </w:tr>
      <w:tr w:rsidR="006269A6">
        <w:trPr>
          <w:trHeight w:val="255"/>
        </w:trPr>
        <w:tc>
          <w:tcPr>
            <w:tcW w:w="2400" w:type="dxa"/>
            <w:tcBorders>
              <w:top w:val="nil"/>
              <w:left w:val="nil"/>
              <w:bottom w:val="nil"/>
              <w:right w:val="nil"/>
            </w:tcBorders>
            <w:shd w:val="clear" w:color="auto" w:fill="auto"/>
            <w:vAlign w:val="bottom"/>
          </w:tcPr>
          <w:p w:rsidR="006269A6" w:rsidRDefault="006269A6">
            <w:pPr>
              <w:spacing w:before="40" w:after="40" w:line="288" w:lineRule="auto"/>
              <w:jc w:val="both"/>
              <w:rPr>
                <w:rFonts w:ascii="Arial" w:eastAsia="Arial" w:hAnsi="Arial" w:cs="Arial"/>
                <w:color w:val="FFFFFF"/>
                <w:sz w:val="20"/>
                <w:szCs w:val="20"/>
              </w:rPr>
            </w:pPr>
          </w:p>
        </w:tc>
        <w:tc>
          <w:tcPr>
            <w:tcW w:w="2289" w:type="dxa"/>
            <w:gridSpan w:val="3"/>
            <w:tcBorders>
              <w:top w:val="nil"/>
              <w:left w:val="nil"/>
              <w:bottom w:val="nil"/>
              <w:right w:val="nil"/>
            </w:tcBorders>
            <w:shd w:val="clear" w:color="auto" w:fill="auto"/>
            <w:vAlign w:val="bottom"/>
          </w:tcPr>
          <w:p w:rsidR="006269A6" w:rsidRDefault="006269A6">
            <w:pPr>
              <w:spacing w:before="40" w:after="40" w:line="288" w:lineRule="auto"/>
              <w:jc w:val="both"/>
              <w:rPr>
                <w:rFonts w:ascii="Arial" w:eastAsia="Arial" w:hAnsi="Arial" w:cs="Arial"/>
                <w:color w:val="FFFFFF"/>
                <w:sz w:val="20"/>
                <w:szCs w:val="20"/>
              </w:rPr>
            </w:pPr>
          </w:p>
        </w:tc>
        <w:tc>
          <w:tcPr>
            <w:tcW w:w="2048" w:type="dxa"/>
            <w:gridSpan w:val="2"/>
            <w:tcBorders>
              <w:top w:val="nil"/>
              <w:left w:val="nil"/>
              <w:bottom w:val="nil"/>
              <w:right w:val="nil"/>
            </w:tcBorders>
            <w:shd w:val="clear" w:color="auto" w:fill="auto"/>
            <w:vAlign w:val="bottom"/>
          </w:tcPr>
          <w:p w:rsidR="006269A6" w:rsidRDefault="006269A6">
            <w:pPr>
              <w:spacing w:before="40" w:after="40" w:line="288" w:lineRule="auto"/>
              <w:jc w:val="both"/>
              <w:rPr>
                <w:rFonts w:ascii="Arial" w:eastAsia="Arial" w:hAnsi="Arial" w:cs="Arial"/>
                <w:sz w:val="20"/>
                <w:szCs w:val="20"/>
              </w:rPr>
            </w:pPr>
          </w:p>
        </w:tc>
        <w:tc>
          <w:tcPr>
            <w:tcW w:w="2399" w:type="dxa"/>
            <w:gridSpan w:val="3"/>
            <w:tcBorders>
              <w:top w:val="nil"/>
              <w:left w:val="nil"/>
              <w:bottom w:val="nil"/>
              <w:right w:val="nil"/>
            </w:tcBorders>
            <w:shd w:val="clear" w:color="auto" w:fill="auto"/>
            <w:vAlign w:val="bottom"/>
          </w:tcPr>
          <w:p w:rsidR="006269A6" w:rsidRDefault="006269A6">
            <w:pPr>
              <w:spacing w:before="40" w:after="40" w:line="288" w:lineRule="auto"/>
              <w:jc w:val="both"/>
              <w:rPr>
                <w:rFonts w:ascii="Arial" w:eastAsia="Arial" w:hAnsi="Arial" w:cs="Arial"/>
                <w:sz w:val="20"/>
                <w:szCs w:val="20"/>
              </w:rPr>
            </w:pPr>
          </w:p>
        </w:tc>
        <w:tc>
          <w:tcPr>
            <w:tcW w:w="1944" w:type="dxa"/>
            <w:gridSpan w:val="2"/>
            <w:tcBorders>
              <w:top w:val="nil"/>
              <w:left w:val="nil"/>
              <w:bottom w:val="nil"/>
              <w:right w:val="nil"/>
            </w:tcBorders>
            <w:shd w:val="clear" w:color="auto" w:fill="auto"/>
            <w:vAlign w:val="bottom"/>
          </w:tcPr>
          <w:p w:rsidR="006269A6" w:rsidRDefault="006269A6">
            <w:pPr>
              <w:spacing w:before="40" w:after="40" w:line="288" w:lineRule="auto"/>
              <w:jc w:val="both"/>
              <w:rPr>
                <w:rFonts w:ascii="Arial" w:eastAsia="Arial" w:hAnsi="Arial" w:cs="Arial"/>
                <w:sz w:val="20"/>
                <w:szCs w:val="20"/>
              </w:rPr>
            </w:pPr>
          </w:p>
        </w:tc>
      </w:tr>
      <w:tr w:rsidR="006269A6">
        <w:trPr>
          <w:trHeight w:val="255"/>
        </w:trPr>
        <w:tc>
          <w:tcPr>
            <w:tcW w:w="4689" w:type="dxa"/>
            <w:gridSpan w:val="4"/>
            <w:tcBorders>
              <w:top w:val="single" w:sz="4" w:space="0" w:color="000000"/>
              <w:left w:val="single" w:sz="4" w:space="0" w:color="000000"/>
              <w:bottom w:val="single" w:sz="4" w:space="0" w:color="000000"/>
              <w:right w:val="single" w:sz="4" w:space="0" w:color="000000"/>
            </w:tcBorders>
            <w:shd w:val="clear" w:color="auto" w:fill="808080"/>
            <w:vAlign w:val="bottom"/>
          </w:tcPr>
          <w:p w:rsidR="006269A6" w:rsidRDefault="002F2520">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MISIÓN:</w:t>
            </w:r>
          </w:p>
        </w:tc>
        <w:tc>
          <w:tcPr>
            <w:tcW w:w="6391" w:type="dxa"/>
            <w:gridSpan w:val="7"/>
            <w:tcBorders>
              <w:top w:val="single" w:sz="4" w:space="0" w:color="000000"/>
              <w:left w:val="nil"/>
              <w:bottom w:val="single" w:sz="4" w:space="0" w:color="000000"/>
              <w:right w:val="single" w:sz="4" w:space="0" w:color="000000"/>
            </w:tcBorders>
            <w:shd w:val="clear" w:color="auto" w:fill="808080"/>
            <w:vAlign w:val="bottom"/>
          </w:tcPr>
          <w:p w:rsidR="006269A6" w:rsidRDefault="002F2520">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VISIÓN:</w:t>
            </w:r>
          </w:p>
        </w:tc>
      </w:tr>
      <w:tr w:rsidR="006269A6">
        <w:trPr>
          <w:trHeight w:val="255"/>
        </w:trPr>
        <w:tc>
          <w:tcPr>
            <w:tcW w:w="4689" w:type="dxa"/>
            <w:gridSpan w:val="4"/>
            <w:tcBorders>
              <w:top w:val="single" w:sz="4" w:space="0" w:color="000000"/>
              <w:left w:val="single" w:sz="4" w:space="0" w:color="000000"/>
              <w:bottom w:val="single" w:sz="4" w:space="0" w:color="000000"/>
              <w:right w:val="single" w:sz="4" w:space="0" w:color="000000"/>
            </w:tcBorders>
            <w:shd w:val="clear" w:color="auto" w:fill="auto"/>
          </w:tcPr>
          <w:p w:rsidR="006269A6" w:rsidRDefault="002F2520">
            <w:pPr>
              <w:spacing w:before="40" w:after="40" w:line="288" w:lineRule="auto"/>
              <w:jc w:val="both"/>
              <w:rPr>
                <w:rFonts w:ascii="Arial" w:eastAsia="Arial" w:hAnsi="Arial" w:cs="Arial"/>
                <w:sz w:val="20"/>
                <w:szCs w:val="20"/>
              </w:rPr>
            </w:pPr>
            <w:r>
              <w:rPr>
                <w:rFonts w:ascii="Arial" w:eastAsia="Arial" w:hAnsi="Arial" w:cs="Arial"/>
                <w:sz w:val="20"/>
                <w:szCs w:val="20"/>
              </w:rPr>
              <w:t xml:space="preserve">El Centro Universitario de Arte, Arquitectura y Diseño es una dependencia de la Universidad de Guadalajara dedicada a formar profesionistas de calidad, innovadores, creativos, sensibles y comprometidos en las disciplinas, las artes, la </w:t>
            </w:r>
            <w:r>
              <w:rPr>
                <w:rFonts w:ascii="Arial" w:eastAsia="Arial" w:hAnsi="Arial" w:cs="Arial"/>
                <w:sz w:val="20"/>
                <w:szCs w:val="20"/>
              </w:rPr>
              <w:lastRenderedPageBreak/>
              <w:t>arq</w:t>
            </w:r>
            <w:r>
              <w:rPr>
                <w:rFonts w:ascii="Arial" w:eastAsia="Arial" w:hAnsi="Arial" w:cs="Arial"/>
                <w:sz w:val="20"/>
                <w:szCs w:val="20"/>
              </w:rPr>
              <w:t>uitectura y el diseño. Sus estudiantes se involucran con su entorno social y el medio ambiente en un marco sustentable, son capaces de incidir a través de la investigación científica y aplicada en el ámbito social, artístico y cultural. En la extensión y d</w:t>
            </w:r>
            <w:r>
              <w:rPr>
                <w:rFonts w:ascii="Arial" w:eastAsia="Arial" w:hAnsi="Arial" w:cs="Arial"/>
                <w:sz w:val="20"/>
                <w:szCs w:val="20"/>
              </w:rPr>
              <w:t>ifusión de la cultura, nuestra En la comunidad genera y aplica el conocimiento con ética, equidad y respeto a todos los miembros de la sociedad.</w:t>
            </w:r>
          </w:p>
          <w:p w:rsidR="006269A6" w:rsidRDefault="006269A6">
            <w:pPr>
              <w:spacing w:before="40" w:after="40" w:line="288" w:lineRule="auto"/>
              <w:jc w:val="both"/>
              <w:rPr>
                <w:rFonts w:ascii="Arial" w:eastAsia="Arial" w:hAnsi="Arial" w:cs="Arial"/>
                <w:sz w:val="20"/>
                <w:szCs w:val="20"/>
              </w:rPr>
            </w:pPr>
          </w:p>
        </w:tc>
        <w:tc>
          <w:tcPr>
            <w:tcW w:w="6391" w:type="dxa"/>
            <w:gridSpan w:val="7"/>
            <w:tcBorders>
              <w:top w:val="single" w:sz="4" w:space="0" w:color="000000"/>
              <w:left w:val="single" w:sz="4" w:space="0" w:color="000000"/>
              <w:bottom w:val="single" w:sz="4" w:space="0" w:color="000000"/>
              <w:right w:val="single" w:sz="4" w:space="0" w:color="000000"/>
            </w:tcBorders>
            <w:shd w:val="clear" w:color="auto" w:fill="auto"/>
          </w:tcPr>
          <w:p w:rsidR="006269A6" w:rsidRDefault="002F2520">
            <w:pPr>
              <w:spacing w:before="40" w:after="40" w:line="288" w:lineRule="auto"/>
              <w:jc w:val="both"/>
              <w:rPr>
                <w:rFonts w:ascii="Arial" w:eastAsia="Arial" w:hAnsi="Arial" w:cs="Arial"/>
                <w:color w:val="221E1F"/>
                <w:sz w:val="20"/>
                <w:szCs w:val="20"/>
              </w:rPr>
            </w:pPr>
            <w:r>
              <w:rPr>
                <w:rFonts w:ascii="Arial" w:eastAsia="Arial" w:hAnsi="Arial" w:cs="Arial"/>
                <w:color w:val="221E1F"/>
                <w:sz w:val="20"/>
                <w:szCs w:val="20"/>
              </w:rPr>
              <w:lastRenderedPageBreak/>
              <w:t>El Centro Universitario de Arte, Arquitectura y Diseño es la mejor opción educativa en sus áreas de competenci</w:t>
            </w:r>
            <w:r>
              <w:rPr>
                <w:rFonts w:ascii="Arial" w:eastAsia="Arial" w:hAnsi="Arial" w:cs="Arial"/>
                <w:color w:val="221E1F"/>
                <w:sz w:val="20"/>
                <w:szCs w:val="20"/>
              </w:rPr>
              <w:t xml:space="preserve">a con fundamento en los </w:t>
            </w:r>
            <w:r>
              <w:rPr>
                <w:rFonts w:ascii="Arial" w:eastAsia="Arial" w:hAnsi="Arial" w:cs="Arial"/>
                <w:sz w:val="20"/>
                <w:szCs w:val="20"/>
              </w:rPr>
              <w:t>procesos</w:t>
            </w:r>
            <w:r>
              <w:rPr>
                <w:rFonts w:ascii="Arial" w:eastAsia="Arial" w:hAnsi="Arial" w:cs="Arial"/>
                <w:color w:val="221E1F"/>
                <w:sz w:val="20"/>
                <w:szCs w:val="20"/>
              </w:rPr>
              <w:t xml:space="preserve"> creativos y la investigación científica y tecnológica. Cuenta con liderazgo académico internacional que se consolida en la calidad de sus programas educativos, su compromiso social y vinculación con </w:t>
            </w:r>
            <w:r>
              <w:rPr>
                <w:rFonts w:ascii="Arial" w:eastAsia="Arial" w:hAnsi="Arial" w:cs="Arial"/>
                <w:color w:val="221E1F"/>
                <w:sz w:val="20"/>
                <w:szCs w:val="20"/>
              </w:rPr>
              <w:lastRenderedPageBreak/>
              <w:t>los sectores productivos</w:t>
            </w:r>
            <w:r>
              <w:rPr>
                <w:rFonts w:ascii="Arial" w:eastAsia="Arial" w:hAnsi="Arial" w:cs="Arial"/>
                <w:color w:val="221E1F"/>
                <w:sz w:val="20"/>
                <w:szCs w:val="20"/>
              </w:rPr>
              <w:t>, culturales y económicos. Sus egresados satisfacen con relevante capacidad las demandas sociales, ambientales, productivas y culturales.</w:t>
            </w:r>
          </w:p>
          <w:p w:rsidR="006269A6" w:rsidRDefault="006269A6">
            <w:pPr>
              <w:spacing w:before="40" w:after="40" w:line="288" w:lineRule="auto"/>
              <w:rPr>
                <w:rFonts w:ascii="Arial" w:eastAsia="Arial" w:hAnsi="Arial" w:cs="Arial"/>
                <w:sz w:val="20"/>
                <w:szCs w:val="20"/>
              </w:rPr>
            </w:pPr>
          </w:p>
        </w:tc>
      </w:tr>
      <w:tr w:rsidR="006269A6">
        <w:trPr>
          <w:trHeight w:val="180"/>
        </w:trPr>
        <w:tc>
          <w:tcPr>
            <w:tcW w:w="2400" w:type="dxa"/>
            <w:tcBorders>
              <w:top w:val="nil"/>
              <w:left w:val="nil"/>
              <w:bottom w:val="nil"/>
              <w:right w:val="nil"/>
            </w:tcBorders>
            <w:shd w:val="clear" w:color="auto" w:fill="auto"/>
            <w:vAlign w:val="center"/>
          </w:tcPr>
          <w:p w:rsidR="006269A6" w:rsidRDefault="006269A6">
            <w:pPr>
              <w:spacing w:before="40" w:after="40" w:line="288" w:lineRule="auto"/>
              <w:jc w:val="both"/>
              <w:rPr>
                <w:rFonts w:ascii="Arial" w:eastAsia="Arial" w:hAnsi="Arial" w:cs="Arial"/>
                <w:sz w:val="20"/>
                <w:szCs w:val="20"/>
              </w:rPr>
            </w:pPr>
          </w:p>
        </w:tc>
        <w:tc>
          <w:tcPr>
            <w:tcW w:w="2289" w:type="dxa"/>
            <w:gridSpan w:val="3"/>
            <w:tcBorders>
              <w:top w:val="nil"/>
              <w:left w:val="nil"/>
              <w:bottom w:val="nil"/>
              <w:right w:val="nil"/>
            </w:tcBorders>
            <w:shd w:val="clear" w:color="auto" w:fill="auto"/>
            <w:vAlign w:val="center"/>
          </w:tcPr>
          <w:p w:rsidR="006269A6" w:rsidRDefault="006269A6">
            <w:pPr>
              <w:spacing w:before="40" w:after="40" w:line="288" w:lineRule="auto"/>
              <w:jc w:val="both"/>
              <w:rPr>
                <w:rFonts w:ascii="Arial" w:eastAsia="Arial" w:hAnsi="Arial" w:cs="Arial"/>
                <w:sz w:val="20"/>
                <w:szCs w:val="20"/>
              </w:rPr>
            </w:pPr>
          </w:p>
        </w:tc>
        <w:tc>
          <w:tcPr>
            <w:tcW w:w="2048" w:type="dxa"/>
            <w:gridSpan w:val="2"/>
            <w:tcBorders>
              <w:top w:val="nil"/>
              <w:left w:val="nil"/>
              <w:bottom w:val="nil"/>
              <w:right w:val="nil"/>
            </w:tcBorders>
            <w:shd w:val="clear" w:color="auto" w:fill="auto"/>
            <w:vAlign w:val="center"/>
          </w:tcPr>
          <w:p w:rsidR="006269A6" w:rsidRDefault="006269A6">
            <w:pPr>
              <w:spacing w:before="40" w:after="40" w:line="288" w:lineRule="auto"/>
              <w:jc w:val="both"/>
              <w:rPr>
                <w:rFonts w:ascii="Arial" w:eastAsia="Arial" w:hAnsi="Arial" w:cs="Arial"/>
                <w:sz w:val="20"/>
                <w:szCs w:val="20"/>
              </w:rPr>
            </w:pPr>
          </w:p>
        </w:tc>
        <w:tc>
          <w:tcPr>
            <w:tcW w:w="2399" w:type="dxa"/>
            <w:gridSpan w:val="3"/>
            <w:tcBorders>
              <w:top w:val="nil"/>
              <w:left w:val="nil"/>
              <w:bottom w:val="nil"/>
              <w:right w:val="nil"/>
            </w:tcBorders>
            <w:shd w:val="clear" w:color="auto" w:fill="auto"/>
            <w:vAlign w:val="center"/>
          </w:tcPr>
          <w:p w:rsidR="006269A6" w:rsidRDefault="006269A6">
            <w:pPr>
              <w:spacing w:before="40" w:after="40" w:line="288" w:lineRule="auto"/>
              <w:jc w:val="both"/>
              <w:rPr>
                <w:rFonts w:ascii="Arial" w:eastAsia="Arial" w:hAnsi="Arial" w:cs="Arial"/>
                <w:sz w:val="20"/>
                <w:szCs w:val="20"/>
              </w:rPr>
            </w:pPr>
          </w:p>
        </w:tc>
        <w:tc>
          <w:tcPr>
            <w:tcW w:w="1944" w:type="dxa"/>
            <w:gridSpan w:val="2"/>
            <w:tcBorders>
              <w:top w:val="nil"/>
              <w:left w:val="nil"/>
              <w:bottom w:val="nil"/>
              <w:right w:val="nil"/>
            </w:tcBorders>
            <w:shd w:val="clear" w:color="auto" w:fill="auto"/>
            <w:vAlign w:val="center"/>
          </w:tcPr>
          <w:p w:rsidR="006269A6" w:rsidRDefault="006269A6">
            <w:pPr>
              <w:spacing w:before="40" w:after="40" w:line="288" w:lineRule="auto"/>
              <w:jc w:val="both"/>
              <w:rPr>
                <w:rFonts w:ascii="Arial" w:eastAsia="Arial" w:hAnsi="Arial" w:cs="Arial"/>
                <w:sz w:val="20"/>
                <w:szCs w:val="20"/>
              </w:rPr>
            </w:pPr>
          </w:p>
        </w:tc>
      </w:tr>
      <w:tr w:rsidR="006269A6">
        <w:trPr>
          <w:trHeight w:val="255"/>
        </w:trPr>
        <w:tc>
          <w:tcPr>
            <w:tcW w:w="11080" w:type="dxa"/>
            <w:gridSpan w:val="11"/>
            <w:tcBorders>
              <w:top w:val="single" w:sz="4" w:space="0" w:color="000000"/>
              <w:left w:val="single" w:sz="4" w:space="0" w:color="000000"/>
              <w:bottom w:val="single" w:sz="4" w:space="0" w:color="000000"/>
              <w:right w:val="single" w:sz="4" w:space="0" w:color="000000"/>
            </w:tcBorders>
            <w:shd w:val="clear" w:color="auto" w:fill="808080"/>
            <w:vAlign w:val="bottom"/>
          </w:tcPr>
          <w:p w:rsidR="006269A6" w:rsidRDefault="002F2520">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PERFIL DEL EGRESADO</w:t>
            </w:r>
          </w:p>
        </w:tc>
      </w:tr>
      <w:tr w:rsidR="006269A6">
        <w:trPr>
          <w:trHeight w:val="509"/>
        </w:trPr>
        <w:tc>
          <w:tcPr>
            <w:tcW w:w="11080" w:type="dxa"/>
            <w:gridSpan w:val="11"/>
            <w:tcBorders>
              <w:top w:val="single" w:sz="4" w:space="0" w:color="000000"/>
              <w:left w:val="single" w:sz="4" w:space="0" w:color="000000"/>
              <w:right w:val="single" w:sz="4" w:space="0" w:color="000000"/>
            </w:tcBorders>
            <w:shd w:val="clear" w:color="auto" w:fill="auto"/>
          </w:tcPr>
          <w:p w:rsidR="006269A6" w:rsidRDefault="002F2520">
            <w:pPr>
              <w:spacing w:before="40" w:after="40" w:line="288" w:lineRule="auto"/>
              <w:jc w:val="both"/>
              <w:rPr>
                <w:rFonts w:ascii="Arial" w:eastAsia="Arial" w:hAnsi="Arial" w:cs="Arial"/>
                <w:sz w:val="20"/>
                <w:szCs w:val="20"/>
              </w:rPr>
            </w:pPr>
            <w:r>
              <w:rPr>
                <w:rFonts w:ascii="Arial" w:eastAsia="Arial" w:hAnsi="Arial" w:cs="Arial"/>
                <w:sz w:val="20"/>
                <w:szCs w:val="20"/>
              </w:rPr>
              <w:t>Profesionista que conoce, analiza, diagnostica, planea, proyecta y evalúa propuestas para la solución de la problemática urbana y regional desde un enfoque hacia el desarrollo sustentable, con capacidades para la gestión de propuestas y estrategias de plan</w:t>
            </w:r>
            <w:r>
              <w:rPr>
                <w:rFonts w:ascii="Arial" w:eastAsia="Arial" w:hAnsi="Arial" w:cs="Arial"/>
                <w:sz w:val="20"/>
                <w:szCs w:val="20"/>
              </w:rPr>
              <w:t xml:space="preserve">eación urbana y </w:t>
            </w:r>
            <w:proofErr w:type="gramStart"/>
            <w:r>
              <w:rPr>
                <w:rFonts w:ascii="Arial" w:eastAsia="Arial" w:hAnsi="Arial" w:cs="Arial"/>
                <w:sz w:val="20"/>
                <w:szCs w:val="20"/>
              </w:rPr>
              <w:t>territorial  con</w:t>
            </w:r>
            <w:proofErr w:type="gramEnd"/>
            <w:r>
              <w:rPr>
                <w:rFonts w:ascii="Arial" w:eastAsia="Arial" w:hAnsi="Arial" w:cs="Arial"/>
                <w:sz w:val="20"/>
                <w:szCs w:val="20"/>
              </w:rPr>
              <w:t xml:space="preserve"> conocimientos  teóricos, críticos, históricos, técnicos y socio humanísticos para la adecuada transformación de las sociedades contemporáneas, con ética y compromiso social</w:t>
            </w:r>
          </w:p>
        </w:tc>
      </w:tr>
      <w:tr w:rsidR="006269A6">
        <w:trPr>
          <w:trHeight w:val="510"/>
        </w:trPr>
        <w:tc>
          <w:tcPr>
            <w:tcW w:w="2400" w:type="dxa"/>
            <w:tcBorders>
              <w:top w:val="single" w:sz="4" w:space="0" w:color="000000"/>
              <w:left w:val="nil"/>
              <w:bottom w:val="nil"/>
              <w:right w:val="nil"/>
            </w:tcBorders>
            <w:shd w:val="clear" w:color="auto" w:fill="auto"/>
            <w:vAlign w:val="bottom"/>
          </w:tcPr>
          <w:p w:rsidR="006269A6" w:rsidRDefault="006269A6">
            <w:pPr>
              <w:spacing w:before="40" w:after="40" w:line="288" w:lineRule="auto"/>
              <w:jc w:val="both"/>
              <w:rPr>
                <w:rFonts w:ascii="Arial" w:eastAsia="Arial" w:hAnsi="Arial" w:cs="Arial"/>
                <w:sz w:val="20"/>
                <w:szCs w:val="20"/>
              </w:rPr>
            </w:pPr>
          </w:p>
        </w:tc>
        <w:tc>
          <w:tcPr>
            <w:tcW w:w="2289" w:type="dxa"/>
            <w:gridSpan w:val="3"/>
            <w:tcBorders>
              <w:top w:val="single" w:sz="4" w:space="0" w:color="000000"/>
              <w:left w:val="nil"/>
              <w:bottom w:val="nil"/>
              <w:right w:val="nil"/>
            </w:tcBorders>
            <w:shd w:val="clear" w:color="auto" w:fill="auto"/>
            <w:vAlign w:val="bottom"/>
          </w:tcPr>
          <w:p w:rsidR="006269A6" w:rsidRDefault="006269A6">
            <w:pPr>
              <w:spacing w:before="40" w:after="40" w:line="288" w:lineRule="auto"/>
              <w:jc w:val="both"/>
              <w:rPr>
                <w:rFonts w:ascii="Arial" w:eastAsia="Arial" w:hAnsi="Arial" w:cs="Arial"/>
                <w:sz w:val="20"/>
                <w:szCs w:val="20"/>
              </w:rPr>
            </w:pPr>
          </w:p>
        </w:tc>
        <w:tc>
          <w:tcPr>
            <w:tcW w:w="2048" w:type="dxa"/>
            <w:gridSpan w:val="2"/>
            <w:tcBorders>
              <w:top w:val="single" w:sz="4" w:space="0" w:color="000000"/>
              <w:left w:val="nil"/>
              <w:bottom w:val="nil"/>
              <w:right w:val="nil"/>
            </w:tcBorders>
            <w:shd w:val="clear" w:color="auto" w:fill="auto"/>
            <w:vAlign w:val="center"/>
          </w:tcPr>
          <w:p w:rsidR="006269A6" w:rsidRDefault="006269A6">
            <w:pPr>
              <w:spacing w:before="40" w:after="40" w:line="288" w:lineRule="auto"/>
              <w:jc w:val="both"/>
              <w:rPr>
                <w:rFonts w:ascii="Arial" w:eastAsia="Arial" w:hAnsi="Arial" w:cs="Arial"/>
                <w:sz w:val="20"/>
                <w:szCs w:val="20"/>
              </w:rPr>
            </w:pPr>
          </w:p>
        </w:tc>
        <w:tc>
          <w:tcPr>
            <w:tcW w:w="2399" w:type="dxa"/>
            <w:gridSpan w:val="3"/>
            <w:tcBorders>
              <w:top w:val="single" w:sz="4" w:space="0" w:color="000000"/>
              <w:left w:val="nil"/>
              <w:bottom w:val="nil"/>
              <w:right w:val="nil"/>
            </w:tcBorders>
            <w:shd w:val="clear" w:color="auto" w:fill="auto"/>
            <w:vAlign w:val="center"/>
          </w:tcPr>
          <w:p w:rsidR="006269A6" w:rsidRDefault="006269A6">
            <w:pPr>
              <w:spacing w:before="40" w:after="40" w:line="288" w:lineRule="auto"/>
              <w:jc w:val="both"/>
              <w:rPr>
                <w:rFonts w:ascii="Arial" w:eastAsia="Arial" w:hAnsi="Arial" w:cs="Arial"/>
                <w:sz w:val="20"/>
                <w:szCs w:val="20"/>
              </w:rPr>
            </w:pPr>
          </w:p>
        </w:tc>
        <w:tc>
          <w:tcPr>
            <w:tcW w:w="1944" w:type="dxa"/>
            <w:gridSpan w:val="2"/>
            <w:tcBorders>
              <w:top w:val="single" w:sz="4" w:space="0" w:color="000000"/>
              <w:left w:val="nil"/>
              <w:bottom w:val="nil"/>
              <w:right w:val="nil"/>
            </w:tcBorders>
            <w:shd w:val="clear" w:color="auto" w:fill="auto"/>
            <w:vAlign w:val="center"/>
          </w:tcPr>
          <w:p w:rsidR="006269A6" w:rsidRDefault="006269A6">
            <w:pPr>
              <w:spacing w:before="40" w:after="40" w:line="288" w:lineRule="auto"/>
              <w:jc w:val="both"/>
              <w:rPr>
                <w:rFonts w:ascii="Arial" w:eastAsia="Arial" w:hAnsi="Arial" w:cs="Arial"/>
                <w:sz w:val="20"/>
                <w:szCs w:val="20"/>
              </w:rPr>
            </w:pPr>
          </w:p>
        </w:tc>
      </w:tr>
      <w:tr w:rsidR="006269A6">
        <w:trPr>
          <w:trHeight w:val="255"/>
        </w:trPr>
        <w:tc>
          <w:tcPr>
            <w:tcW w:w="9136" w:type="dxa"/>
            <w:gridSpan w:val="9"/>
            <w:tcBorders>
              <w:top w:val="single" w:sz="4" w:space="0" w:color="000000"/>
              <w:left w:val="single" w:sz="4" w:space="0" w:color="000000"/>
              <w:bottom w:val="single" w:sz="4" w:space="0" w:color="000000"/>
              <w:right w:val="nil"/>
            </w:tcBorders>
            <w:shd w:val="clear" w:color="auto" w:fill="808080"/>
            <w:vAlign w:val="center"/>
          </w:tcPr>
          <w:p w:rsidR="006269A6" w:rsidRDefault="002F2520">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VÍNCULOS DE LA UNIDAD DE APRENDIZAJE CON LA CARRERA:</w:t>
            </w:r>
          </w:p>
        </w:tc>
        <w:tc>
          <w:tcPr>
            <w:tcW w:w="1944" w:type="dxa"/>
            <w:gridSpan w:val="2"/>
            <w:tcBorders>
              <w:top w:val="single" w:sz="4" w:space="0" w:color="000000"/>
              <w:left w:val="nil"/>
              <w:bottom w:val="single" w:sz="4" w:space="0" w:color="000000"/>
              <w:right w:val="single" w:sz="4" w:space="0" w:color="000000"/>
            </w:tcBorders>
            <w:shd w:val="clear" w:color="auto" w:fill="808080"/>
            <w:vAlign w:val="center"/>
          </w:tcPr>
          <w:p w:rsidR="006269A6" w:rsidRDefault="002F2520">
            <w:pPr>
              <w:spacing w:before="40" w:after="40" w:line="288" w:lineRule="auto"/>
              <w:jc w:val="both"/>
              <w:rPr>
                <w:rFonts w:ascii="Arial" w:eastAsia="Arial" w:hAnsi="Arial" w:cs="Arial"/>
                <w:sz w:val="20"/>
                <w:szCs w:val="20"/>
              </w:rPr>
            </w:pPr>
            <w:r>
              <w:rPr>
                <w:rFonts w:ascii="Arial" w:eastAsia="Arial" w:hAnsi="Arial" w:cs="Arial"/>
                <w:sz w:val="20"/>
                <w:szCs w:val="20"/>
              </w:rPr>
              <w:t> </w:t>
            </w:r>
          </w:p>
        </w:tc>
      </w:tr>
      <w:tr w:rsidR="006269A6">
        <w:trPr>
          <w:trHeight w:val="1243"/>
        </w:trPr>
        <w:tc>
          <w:tcPr>
            <w:tcW w:w="11080" w:type="dxa"/>
            <w:gridSpan w:val="11"/>
            <w:tcBorders>
              <w:top w:val="single" w:sz="4" w:space="0" w:color="000000"/>
              <w:left w:val="single" w:sz="4" w:space="0" w:color="000000"/>
              <w:bottom w:val="single" w:sz="4" w:space="0" w:color="000000"/>
              <w:right w:val="single" w:sz="4" w:space="0" w:color="000000"/>
            </w:tcBorders>
            <w:shd w:val="clear" w:color="auto" w:fill="auto"/>
          </w:tcPr>
          <w:p w:rsidR="006269A6" w:rsidRDefault="002F2520">
            <w:pPr>
              <w:spacing w:before="40" w:after="40" w:line="288" w:lineRule="auto"/>
              <w:jc w:val="both"/>
              <w:rPr>
                <w:rFonts w:ascii="Arial" w:eastAsia="Arial" w:hAnsi="Arial" w:cs="Arial"/>
                <w:sz w:val="20"/>
                <w:szCs w:val="20"/>
              </w:rPr>
            </w:pPr>
            <w:r>
              <w:rPr>
                <w:rFonts w:ascii="Arial" w:eastAsia="Arial" w:hAnsi="Arial" w:cs="Arial"/>
                <w:sz w:val="20"/>
                <w:szCs w:val="20"/>
              </w:rPr>
              <w:t>El alumno será capaz de integrar todos los conocimientos y habilidades obtenidas a lo largo de la carrera en propuestas urbanas innovadoras que coadyuven al desarrollo sostenible de las ciudades por l</w:t>
            </w:r>
            <w:r>
              <w:rPr>
                <w:rFonts w:ascii="Arial" w:eastAsia="Arial" w:hAnsi="Arial" w:cs="Arial"/>
                <w:sz w:val="20"/>
                <w:szCs w:val="20"/>
              </w:rPr>
              <w:t xml:space="preserve">o que incluye los contenidos de las unidades de aprendizaje que atienden los aspectos sociales, ambientales, </w:t>
            </w:r>
            <w:proofErr w:type="spellStart"/>
            <w:r>
              <w:rPr>
                <w:rFonts w:ascii="Arial" w:eastAsia="Arial" w:hAnsi="Arial" w:cs="Arial"/>
                <w:sz w:val="20"/>
                <w:szCs w:val="20"/>
              </w:rPr>
              <w:t>economicos</w:t>
            </w:r>
            <w:proofErr w:type="spellEnd"/>
            <w:r>
              <w:rPr>
                <w:rFonts w:ascii="Arial" w:eastAsia="Arial" w:hAnsi="Arial" w:cs="Arial"/>
                <w:sz w:val="20"/>
                <w:szCs w:val="20"/>
              </w:rPr>
              <w:t xml:space="preserve"> y de gobernanza de la licenciatura, mediante una visión transdisciplinar y de largo plazo donde la participación de los diferentes secto</w:t>
            </w:r>
            <w:r>
              <w:rPr>
                <w:rFonts w:ascii="Arial" w:eastAsia="Arial" w:hAnsi="Arial" w:cs="Arial"/>
                <w:sz w:val="20"/>
                <w:szCs w:val="20"/>
              </w:rPr>
              <w:t>res de la sociedad sea el eje de su definición y desarrollo.</w:t>
            </w:r>
          </w:p>
          <w:p w:rsidR="006269A6" w:rsidRDefault="002F2520">
            <w:pPr>
              <w:spacing w:before="40" w:after="40" w:line="288" w:lineRule="auto"/>
              <w:jc w:val="both"/>
              <w:rPr>
                <w:rFonts w:ascii="Arial" w:eastAsia="Arial" w:hAnsi="Arial" w:cs="Arial"/>
                <w:sz w:val="20"/>
                <w:szCs w:val="20"/>
              </w:rPr>
            </w:pPr>
            <w:r>
              <w:rPr>
                <w:rFonts w:ascii="Arial" w:eastAsia="Arial" w:hAnsi="Arial" w:cs="Arial"/>
                <w:sz w:val="20"/>
                <w:szCs w:val="20"/>
              </w:rPr>
              <w:t>Este trabajo terminal le permitirá al alumno concluir el plan de estudios de la licenciatura y titularse una vez que cumpla con los aspectos normativos del Reglamento de Titulación de la Universi</w:t>
            </w:r>
            <w:r>
              <w:rPr>
                <w:rFonts w:ascii="Arial" w:eastAsia="Arial" w:hAnsi="Arial" w:cs="Arial"/>
                <w:sz w:val="20"/>
                <w:szCs w:val="20"/>
              </w:rPr>
              <w:t>dad de Guadalajara.</w:t>
            </w:r>
          </w:p>
        </w:tc>
      </w:tr>
      <w:tr w:rsidR="006269A6">
        <w:trPr>
          <w:trHeight w:val="510"/>
        </w:trPr>
        <w:tc>
          <w:tcPr>
            <w:tcW w:w="2400" w:type="dxa"/>
            <w:tcBorders>
              <w:top w:val="nil"/>
              <w:left w:val="nil"/>
              <w:bottom w:val="nil"/>
              <w:right w:val="nil"/>
            </w:tcBorders>
            <w:shd w:val="clear" w:color="auto" w:fill="auto"/>
            <w:vAlign w:val="bottom"/>
          </w:tcPr>
          <w:p w:rsidR="006269A6" w:rsidRDefault="006269A6">
            <w:pPr>
              <w:spacing w:before="40" w:after="40" w:line="288" w:lineRule="auto"/>
              <w:jc w:val="both"/>
              <w:rPr>
                <w:rFonts w:ascii="Arial" w:eastAsia="Arial" w:hAnsi="Arial" w:cs="Arial"/>
                <w:b/>
                <w:color w:val="FFFFFF"/>
                <w:sz w:val="20"/>
                <w:szCs w:val="20"/>
              </w:rPr>
            </w:pPr>
          </w:p>
        </w:tc>
        <w:tc>
          <w:tcPr>
            <w:tcW w:w="2289" w:type="dxa"/>
            <w:gridSpan w:val="3"/>
            <w:tcBorders>
              <w:top w:val="nil"/>
              <w:left w:val="nil"/>
              <w:bottom w:val="nil"/>
              <w:right w:val="nil"/>
            </w:tcBorders>
            <w:shd w:val="clear" w:color="auto" w:fill="auto"/>
            <w:vAlign w:val="bottom"/>
          </w:tcPr>
          <w:p w:rsidR="006269A6" w:rsidRDefault="006269A6">
            <w:pPr>
              <w:spacing w:before="40" w:after="40" w:line="288" w:lineRule="auto"/>
              <w:jc w:val="both"/>
              <w:rPr>
                <w:rFonts w:ascii="Arial" w:eastAsia="Arial" w:hAnsi="Arial" w:cs="Arial"/>
                <w:b/>
                <w:color w:val="FFFFFF"/>
                <w:sz w:val="20"/>
                <w:szCs w:val="20"/>
              </w:rPr>
            </w:pPr>
          </w:p>
        </w:tc>
        <w:tc>
          <w:tcPr>
            <w:tcW w:w="2048" w:type="dxa"/>
            <w:gridSpan w:val="2"/>
            <w:tcBorders>
              <w:top w:val="nil"/>
              <w:left w:val="nil"/>
              <w:bottom w:val="nil"/>
              <w:right w:val="nil"/>
            </w:tcBorders>
            <w:shd w:val="clear" w:color="auto" w:fill="auto"/>
            <w:vAlign w:val="bottom"/>
          </w:tcPr>
          <w:p w:rsidR="006269A6" w:rsidRDefault="006269A6">
            <w:pPr>
              <w:spacing w:before="40" w:after="40" w:line="288" w:lineRule="auto"/>
              <w:jc w:val="both"/>
              <w:rPr>
                <w:rFonts w:ascii="Arial" w:eastAsia="Arial" w:hAnsi="Arial" w:cs="Arial"/>
                <w:b/>
                <w:color w:val="FFFFFF"/>
                <w:sz w:val="20"/>
                <w:szCs w:val="20"/>
              </w:rPr>
            </w:pPr>
          </w:p>
        </w:tc>
        <w:tc>
          <w:tcPr>
            <w:tcW w:w="2399" w:type="dxa"/>
            <w:gridSpan w:val="3"/>
            <w:tcBorders>
              <w:top w:val="nil"/>
              <w:left w:val="nil"/>
              <w:bottom w:val="nil"/>
              <w:right w:val="nil"/>
            </w:tcBorders>
            <w:shd w:val="clear" w:color="auto" w:fill="auto"/>
            <w:vAlign w:val="bottom"/>
          </w:tcPr>
          <w:p w:rsidR="006269A6" w:rsidRDefault="006269A6">
            <w:pPr>
              <w:spacing w:before="40" w:after="40" w:line="288" w:lineRule="auto"/>
              <w:jc w:val="both"/>
              <w:rPr>
                <w:rFonts w:ascii="Arial" w:eastAsia="Arial" w:hAnsi="Arial" w:cs="Arial"/>
                <w:b/>
                <w:color w:val="FFFFFF"/>
                <w:sz w:val="20"/>
                <w:szCs w:val="20"/>
              </w:rPr>
            </w:pPr>
          </w:p>
        </w:tc>
        <w:tc>
          <w:tcPr>
            <w:tcW w:w="1944" w:type="dxa"/>
            <w:gridSpan w:val="2"/>
            <w:tcBorders>
              <w:top w:val="nil"/>
              <w:left w:val="nil"/>
              <w:bottom w:val="nil"/>
              <w:right w:val="nil"/>
            </w:tcBorders>
            <w:shd w:val="clear" w:color="auto" w:fill="auto"/>
            <w:vAlign w:val="bottom"/>
          </w:tcPr>
          <w:p w:rsidR="006269A6" w:rsidRDefault="006269A6">
            <w:pPr>
              <w:spacing w:before="40" w:after="40" w:line="288" w:lineRule="auto"/>
              <w:jc w:val="both"/>
              <w:rPr>
                <w:rFonts w:ascii="Arial" w:eastAsia="Arial" w:hAnsi="Arial" w:cs="Arial"/>
                <w:b/>
                <w:color w:val="FFFFFF"/>
                <w:sz w:val="20"/>
                <w:szCs w:val="20"/>
              </w:rPr>
            </w:pPr>
          </w:p>
        </w:tc>
      </w:tr>
      <w:tr w:rsidR="006269A6">
        <w:trPr>
          <w:trHeight w:val="255"/>
        </w:trPr>
        <w:tc>
          <w:tcPr>
            <w:tcW w:w="11080" w:type="dxa"/>
            <w:gridSpan w:val="11"/>
            <w:tcBorders>
              <w:top w:val="single" w:sz="4" w:space="0" w:color="000000"/>
              <w:left w:val="single" w:sz="4" w:space="0" w:color="000000"/>
              <w:bottom w:val="nil"/>
              <w:right w:val="single" w:sz="4" w:space="0" w:color="000000"/>
            </w:tcBorders>
            <w:shd w:val="clear" w:color="auto" w:fill="808080"/>
            <w:vAlign w:val="bottom"/>
          </w:tcPr>
          <w:p w:rsidR="006269A6" w:rsidRDefault="002F2520">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UNIDADES DE APRENDIZAJE CON QUE SE RELACIONA:</w:t>
            </w:r>
          </w:p>
        </w:tc>
      </w:tr>
      <w:tr w:rsidR="006269A6">
        <w:trPr>
          <w:trHeight w:val="255"/>
        </w:trPr>
        <w:tc>
          <w:tcPr>
            <w:tcW w:w="11080" w:type="dxa"/>
            <w:gridSpan w:val="11"/>
            <w:tcBorders>
              <w:top w:val="single" w:sz="4" w:space="0" w:color="000000"/>
              <w:left w:val="single" w:sz="4" w:space="0" w:color="000000"/>
              <w:bottom w:val="nil"/>
              <w:right w:val="single" w:sz="4" w:space="0" w:color="000000"/>
            </w:tcBorders>
            <w:shd w:val="clear" w:color="auto" w:fill="auto"/>
            <w:vAlign w:val="bottom"/>
          </w:tcPr>
          <w:p w:rsidR="006269A6" w:rsidRDefault="002F2520">
            <w:pPr>
              <w:spacing w:before="40" w:after="40" w:line="288" w:lineRule="auto"/>
              <w:rPr>
                <w:rFonts w:ascii="Arial" w:eastAsia="Arial" w:hAnsi="Arial" w:cs="Arial"/>
                <w:sz w:val="20"/>
                <w:szCs w:val="20"/>
              </w:rPr>
            </w:pPr>
            <w:r>
              <w:rPr>
                <w:rFonts w:ascii="Arial" w:eastAsia="Arial" w:hAnsi="Arial" w:cs="Arial"/>
                <w:sz w:val="20"/>
                <w:szCs w:val="20"/>
              </w:rPr>
              <w:t xml:space="preserve">Los prerrequisitos del Curso-taller Proyecto de Fin de Carrera II es </w:t>
            </w:r>
            <w:proofErr w:type="gramStart"/>
            <w:r>
              <w:rPr>
                <w:rFonts w:ascii="Arial" w:eastAsia="Arial" w:hAnsi="Arial" w:cs="Arial"/>
                <w:sz w:val="20"/>
                <w:szCs w:val="20"/>
              </w:rPr>
              <w:t>la unidades</w:t>
            </w:r>
            <w:proofErr w:type="gramEnd"/>
            <w:r>
              <w:rPr>
                <w:rFonts w:ascii="Arial" w:eastAsia="Arial" w:hAnsi="Arial" w:cs="Arial"/>
                <w:sz w:val="20"/>
                <w:szCs w:val="20"/>
              </w:rPr>
              <w:t xml:space="preserve"> de aprendizaje Proyecto de Fin de Carrera I (IB412), donde el alumno define el tema de su proyecto y elabora la metodología de abordaje del problema así como el diagnóstico pa</w:t>
            </w:r>
            <w:r>
              <w:rPr>
                <w:rFonts w:ascii="Arial" w:eastAsia="Arial" w:hAnsi="Arial" w:cs="Arial"/>
                <w:sz w:val="20"/>
                <w:szCs w:val="20"/>
              </w:rPr>
              <w:t xml:space="preserve">ra que en la segunda parte sea capaz de hacer un proyecto o plan urbano. </w:t>
            </w:r>
          </w:p>
          <w:p w:rsidR="006269A6" w:rsidRDefault="002F2520">
            <w:pPr>
              <w:spacing w:before="40" w:after="40" w:line="288" w:lineRule="auto"/>
              <w:rPr>
                <w:rFonts w:ascii="Arial" w:eastAsia="Arial" w:hAnsi="Arial" w:cs="Arial"/>
                <w:sz w:val="20"/>
                <w:szCs w:val="20"/>
              </w:rPr>
            </w:pPr>
            <w:r>
              <w:rPr>
                <w:rFonts w:ascii="Arial" w:eastAsia="Arial" w:hAnsi="Arial" w:cs="Arial"/>
                <w:sz w:val="20"/>
                <w:szCs w:val="20"/>
              </w:rPr>
              <w:t xml:space="preserve">Es recomendable que el alumno haya cursado y aprobado el 95% de las unidades de aprendizaje del plan de estudios con el objetivo de que cuente con los conocimientos teóricos y </w:t>
            </w:r>
            <w:proofErr w:type="gramStart"/>
            <w:r>
              <w:rPr>
                <w:rFonts w:ascii="Arial" w:eastAsia="Arial" w:hAnsi="Arial" w:cs="Arial"/>
                <w:sz w:val="20"/>
                <w:szCs w:val="20"/>
              </w:rPr>
              <w:t>prácti</w:t>
            </w:r>
            <w:r>
              <w:rPr>
                <w:rFonts w:ascii="Arial" w:eastAsia="Arial" w:hAnsi="Arial" w:cs="Arial"/>
                <w:sz w:val="20"/>
                <w:szCs w:val="20"/>
              </w:rPr>
              <w:t>cos</w:t>
            </w:r>
            <w:proofErr w:type="gramEnd"/>
            <w:r>
              <w:rPr>
                <w:rFonts w:ascii="Arial" w:eastAsia="Arial" w:hAnsi="Arial" w:cs="Arial"/>
                <w:sz w:val="20"/>
                <w:szCs w:val="20"/>
              </w:rPr>
              <w:t xml:space="preserve"> así como con las herramientas necesarias para la elaboración de una propuesta realista y a la vez innovadora.</w:t>
            </w:r>
          </w:p>
        </w:tc>
      </w:tr>
      <w:tr w:rsidR="006269A6">
        <w:trPr>
          <w:trHeight w:val="509"/>
        </w:trPr>
        <w:tc>
          <w:tcPr>
            <w:tcW w:w="11080" w:type="dxa"/>
            <w:gridSpan w:val="11"/>
            <w:tcBorders>
              <w:top w:val="single" w:sz="4" w:space="0" w:color="000000"/>
              <w:bottom w:val="single" w:sz="4" w:space="0" w:color="000000"/>
            </w:tcBorders>
            <w:vAlign w:val="center"/>
          </w:tcPr>
          <w:p w:rsidR="006269A6" w:rsidRDefault="006269A6">
            <w:pPr>
              <w:spacing w:before="40" w:after="40" w:line="288" w:lineRule="auto"/>
              <w:jc w:val="both"/>
              <w:rPr>
                <w:rFonts w:ascii="Arial" w:eastAsia="Arial" w:hAnsi="Arial" w:cs="Arial"/>
                <w:sz w:val="20"/>
                <w:szCs w:val="20"/>
              </w:rPr>
            </w:pPr>
          </w:p>
        </w:tc>
      </w:tr>
      <w:tr w:rsidR="006269A6">
        <w:trPr>
          <w:trHeight w:val="509"/>
        </w:trPr>
        <w:tc>
          <w:tcPr>
            <w:tcW w:w="11080" w:type="dxa"/>
            <w:gridSpan w:val="11"/>
            <w:vMerge w:val="restart"/>
            <w:tcBorders>
              <w:top w:val="single" w:sz="4" w:space="0" w:color="000000"/>
              <w:left w:val="single" w:sz="4" w:space="0" w:color="000000"/>
              <w:bottom w:val="single" w:sz="4" w:space="0" w:color="000000"/>
              <w:right w:val="single" w:sz="4" w:space="0" w:color="000000"/>
            </w:tcBorders>
            <w:shd w:val="clear" w:color="auto" w:fill="7F7F7F"/>
            <w:vAlign w:val="center"/>
          </w:tcPr>
          <w:p w:rsidR="006269A6" w:rsidRDefault="002F2520">
            <w:pPr>
              <w:spacing w:before="40" w:after="40" w:line="288" w:lineRule="auto"/>
              <w:jc w:val="both"/>
              <w:rPr>
                <w:rFonts w:ascii="Arial" w:eastAsia="Arial" w:hAnsi="Arial" w:cs="Arial"/>
                <w:sz w:val="20"/>
                <w:szCs w:val="20"/>
              </w:rPr>
            </w:pPr>
            <w:r>
              <w:rPr>
                <w:rFonts w:ascii="Arial" w:eastAsia="Arial" w:hAnsi="Arial" w:cs="Arial"/>
                <w:b/>
                <w:color w:val="FFFFFF"/>
                <w:sz w:val="20"/>
                <w:szCs w:val="20"/>
              </w:rPr>
              <w:t>3.- OBJETIVO GENERAL:</w:t>
            </w:r>
          </w:p>
        </w:tc>
      </w:tr>
      <w:tr w:rsidR="006269A6">
        <w:trPr>
          <w:trHeight w:val="509"/>
        </w:trPr>
        <w:tc>
          <w:tcPr>
            <w:tcW w:w="11080" w:type="dxa"/>
            <w:gridSpan w:val="11"/>
            <w:vMerge/>
            <w:tcBorders>
              <w:top w:val="single" w:sz="4" w:space="0" w:color="000000"/>
              <w:left w:val="single" w:sz="4" w:space="0" w:color="000000"/>
              <w:bottom w:val="single" w:sz="4" w:space="0" w:color="000000"/>
              <w:right w:val="single" w:sz="4" w:space="0" w:color="000000"/>
            </w:tcBorders>
            <w:shd w:val="clear" w:color="auto" w:fill="7F7F7F"/>
            <w:vAlign w:val="center"/>
          </w:tcPr>
          <w:p w:rsidR="006269A6" w:rsidRDefault="006269A6">
            <w:pPr>
              <w:widowControl w:val="0"/>
              <w:pBdr>
                <w:top w:val="nil"/>
                <w:left w:val="nil"/>
                <w:bottom w:val="nil"/>
                <w:right w:val="nil"/>
                <w:between w:val="nil"/>
              </w:pBdr>
              <w:spacing w:before="40" w:after="40" w:line="288" w:lineRule="auto"/>
              <w:rPr>
                <w:rFonts w:ascii="Arial" w:eastAsia="Arial" w:hAnsi="Arial" w:cs="Arial"/>
                <w:sz w:val="20"/>
                <w:szCs w:val="20"/>
              </w:rPr>
            </w:pPr>
          </w:p>
        </w:tc>
      </w:tr>
      <w:tr w:rsidR="006269A6">
        <w:trPr>
          <w:trHeight w:val="509"/>
        </w:trPr>
        <w:tc>
          <w:tcPr>
            <w:tcW w:w="11080" w:type="dxa"/>
            <w:gridSpan w:val="11"/>
            <w:tcBorders>
              <w:top w:val="single" w:sz="4" w:space="0" w:color="000000"/>
              <w:left w:val="single" w:sz="4" w:space="0" w:color="000000"/>
              <w:bottom w:val="single" w:sz="4" w:space="0" w:color="000000"/>
              <w:right w:val="single" w:sz="4" w:space="0" w:color="000000"/>
            </w:tcBorders>
          </w:tcPr>
          <w:p w:rsidR="006269A6" w:rsidRDefault="002F2520">
            <w:pPr>
              <w:spacing w:before="40" w:after="40" w:line="288" w:lineRule="auto"/>
              <w:rPr>
                <w:rFonts w:ascii="Arial" w:eastAsia="Arial" w:hAnsi="Arial" w:cs="Arial"/>
                <w:sz w:val="20"/>
                <w:szCs w:val="20"/>
              </w:rPr>
            </w:pPr>
            <w:r>
              <w:rPr>
                <w:rFonts w:ascii="Arial" w:eastAsia="Arial" w:hAnsi="Arial" w:cs="Arial"/>
                <w:sz w:val="20"/>
                <w:szCs w:val="20"/>
              </w:rPr>
              <w:t>El Proyecto de Fin de Carrera (Estrategia), tiene como finalidad integrar todos los conocimientos y habilidades obtenidas a lo largo de la carrera en propuestas urbanas innovadoras que coadyuven al desarrollo sostenible de las ciudades en sus dimensiones s</w:t>
            </w:r>
            <w:r>
              <w:rPr>
                <w:rFonts w:ascii="Arial" w:eastAsia="Arial" w:hAnsi="Arial" w:cs="Arial"/>
                <w:sz w:val="20"/>
                <w:szCs w:val="20"/>
              </w:rPr>
              <w:t>ocial, ambiental y económica, mediante una visión transdisciplinar y de largo plazo donde la participación de los diferentes sectores de la sociedad sea el eje de su definición y desarrollo</w:t>
            </w:r>
          </w:p>
        </w:tc>
      </w:tr>
      <w:tr w:rsidR="006269A6">
        <w:trPr>
          <w:trHeight w:val="510"/>
        </w:trPr>
        <w:tc>
          <w:tcPr>
            <w:tcW w:w="2400" w:type="dxa"/>
            <w:tcBorders>
              <w:top w:val="nil"/>
              <w:left w:val="nil"/>
              <w:bottom w:val="nil"/>
              <w:right w:val="nil"/>
            </w:tcBorders>
            <w:shd w:val="clear" w:color="auto" w:fill="auto"/>
            <w:vAlign w:val="bottom"/>
          </w:tcPr>
          <w:p w:rsidR="006269A6" w:rsidRDefault="006269A6">
            <w:pPr>
              <w:spacing w:before="40" w:after="40" w:line="288" w:lineRule="auto"/>
              <w:jc w:val="both"/>
              <w:rPr>
                <w:rFonts w:ascii="Arial" w:eastAsia="Arial" w:hAnsi="Arial" w:cs="Arial"/>
                <w:sz w:val="20"/>
                <w:szCs w:val="20"/>
              </w:rPr>
            </w:pPr>
          </w:p>
        </w:tc>
        <w:tc>
          <w:tcPr>
            <w:tcW w:w="2289" w:type="dxa"/>
            <w:gridSpan w:val="3"/>
            <w:tcBorders>
              <w:left w:val="nil"/>
              <w:bottom w:val="nil"/>
              <w:right w:val="nil"/>
            </w:tcBorders>
            <w:shd w:val="clear" w:color="auto" w:fill="auto"/>
            <w:vAlign w:val="bottom"/>
          </w:tcPr>
          <w:p w:rsidR="006269A6" w:rsidRDefault="006269A6">
            <w:pPr>
              <w:spacing w:before="40" w:after="40" w:line="288" w:lineRule="auto"/>
              <w:jc w:val="both"/>
              <w:rPr>
                <w:rFonts w:ascii="Arial" w:eastAsia="Arial" w:hAnsi="Arial" w:cs="Arial"/>
                <w:sz w:val="20"/>
                <w:szCs w:val="20"/>
              </w:rPr>
            </w:pPr>
          </w:p>
        </w:tc>
        <w:tc>
          <w:tcPr>
            <w:tcW w:w="2048" w:type="dxa"/>
            <w:gridSpan w:val="2"/>
            <w:tcBorders>
              <w:left w:val="nil"/>
              <w:bottom w:val="nil"/>
              <w:right w:val="nil"/>
            </w:tcBorders>
            <w:shd w:val="clear" w:color="auto" w:fill="auto"/>
            <w:vAlign w:val="bottom"/>
          </w:tcPr>
          <w:p w:rsidR="006269A6" w:rsidRDefault="006269A6">
            <w:pPr>
              <w:spacing w:before="40" w:after="40" w:line="288" w:lineRule="auto"/>
              <w:jc w:val="both"/>
              <w:rPr>
                <w:rFonts w:ascii="Arial" w:eastAsia="Arial" w:hAnsi="Arial" w:cs="Arial"/>
                <w:sz w:val="20"/>
                <w:szCs w:val="20"/>
              </w:rPr>
            </w:pPr>
          </w:p>
        </w:tc>
        <w:tc>
          <w:tcPr>
            <w:tcW w:w="2399" w:type="dxa"/>
            <w:gridSpan w:val="3"/>
            <w:tcBorders>
              <w:left w:val="nil"/>
              <w:bottom w:val="nil"/>
              <w:right w:val="nil"/>
            </w:tcBorders>
            <w:shd w:val="clear" w:color="auto" w:fill="auto"/>
            <w:vAlign w:val="bottom"/>
          </w:tcPr>
          <w:p w:rsidR="006269A6" w:rsidRDefault="006269A6">
            <w:pPr>
              <w:spacing w:before="40" w:after="40" w:line="288" w:lineRule="auto"/>
              <w:jc w:val="both"/>
              <w:rPr>
                <w:rFonts w:ascii="Arial" w:eastAsia="Arial" w:hAnsi="Arial" w:cs="Arial"/>
                <w:sz w:val="20"/>
                <w:szCs w:val="20"/>
              </w:rPr>
            </w:pPr>
          </w:p>
        </w:tc>
        <w:tc>
          <w:tcPr>
            <w:tcW w:w="1944" w:type="dxa"/>
            <w:gridSpan w:val="2"/>
            <w:tcBorders>
              <w:left w:val="nil"/>
              <w:bottom w:val="nil"/>
              <w:right w:val="nil"/>
            </w:tcBorders>
            <w:shd w:val="clear" w:color="auto" w:fill="auto"/>
            <w:vAlign w:val="bottom"/>
          </w:tcPr>
          <w:p w:rsidR="006269A6" w:rsidRDefault="006269A6">
            <w:pPr>
              <w:spacing w:before="40" w:after="40" w:line="288" w:lineRule="auto"/>
              <w:jc w:val="both"/>
              <w:rPr>
                <w:rFonts w:ascii="Arial" w:eastAsia="Arial" w:hAnsi="Arial" w:cs="Arial"/>
                <w:sz w:val="20"/>
                <w:szCs w:val="20"/>
              </w:rPr>
            </w:pPr>
          </w:p>
        </w:tc>
      </w:tr>
      <w:tr w:rsidR="006269A6">
        <w:trPr>
          <w:trHeight w:val="375"/>
        </w:trPr>
        <w:tc>
          <w:tcPr>
            <w:tcW w:w="11080" w:type="dxa"/>
            <w:gridSpan w:val="11"/>
            <w:tcBorders>
              <w:top w:val="single" w:sz="4" w:space="0" w:color="000000"/>
              <w:left w:val="single" w:sz="4" w:space="0" w:color="000000"/>
              <w:bottom w:val="single" w:sz="4" w:space="0" w:color="000000"/>
              <w:right w:val="single" w:sz="4" w:space="0" w:color="000000"/>
            </w:tcBorders>
            <w:shd w:val="clear" w:color="auto" w:fill="808080"/>
            <w:vAlign w:val="center"/>
          </w:tcPr>
          <w:p w:rsidR="006269A6" w:rsidRDefault="002F2520">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4.- COMPETENCIAS QUE EL ALUMNO DEBERÁ DEMOSTRAR, CON LOS REQUISITOS CORRESPONDIENTES</w:t>
            </w:r>
          </w:p>
        </w:tc>
      </w:tr>
      <w:tr w:rsidR="006269A6">
        <w:trPr>
          <w:trHeight w:val="255"/>
        </w:trPr>
        <w:tc>
          <w:tcPr>
            <w:tcW w:w="2676" w:type="dxa"/>
            <w:gridSpan w:val="2"/>
            <w:tcBorders>
              <w:top w:val="single" w:sz="4" w:space="0" w:color="000000"/>
              <w:left w:val="single" w:sz="4" w:space="0" w:color="000000"/>
              <w:bottom w:val="nil"/>
              <w:right w:val="single" w:sz="4" w:space="0" w:color="000000"/>
            </w:tcBorders>
            <w:shd w:val="clear" w:color="auto" w:fill="808080"/>
            <w:vAlign w:val="bottom"/>
          </w:tcPr>
          <w:p w:rsidR="006269A6" w:rsidRDefault="002F2520">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lastRenderedPageBreak/>
              <w:t>COMPETENCIAS</w:t>
            </w:r>
          </w:p>
        </w:tc>
        <w:tc>
          <w:tcPr>
            <w:tcW w:w="2801" w:type="dxa"/>
            <w:gridSpan w:val="3"/>
            <w:tcBorders>
              <w:top w:val="single" w:sz="4" w:space="0" w:color="000000"/>
              <w:left w:val="single" w:sz="4" w:space="0" w:color="000000"/>
              <w:bottom w:val="nil"/>
              <w:right w:val="single" w:sz="4" w:space="0" w:color="000000"/>
            </w:tcBorders>
            <w:shd w:val="clear" w:color="auto" w:fill="808080"/>
            <w:vAlign w:val="bottom"/>
          </w:tcPr>
          <w:p w:rsidR="006269A6" w:rsidRDefault="002F2520">
            <w:pPr>
              <w:spacing w:before="40" w:after="40" w:line="288" w:lineRule="auto"/>
              <w:jc w:val="center"/>
              <w:rPr>
                <w:rFonts w:ascii="Arial" w:eastAsia="Arial" w:hAnsi="Arial" w:cs="Arial"/>
                <w:b/>
                <w:color w:val="FFFFFF"/>
                <w:sz w:val="20"/>
                <w:szCs w:val="20"/>
              </w:rPr>
            </w:pPr>
            <w:r>
              <w:rPr>
                <w:rFonts w:ascii="Arial" w:eastAsia="Arial" w:hAnsi="Arial" w:cs="Arial"/>
                <w:b/>
                <w:color w:val="FFFFFF"/>
                <w:sz w:val="20"/>
                <w:szCs w:val="20"/>
              </w:rPr>
              <w:t>REQUISITOS COGNITIVOS</w:t>
            </w:r>
          </w:p>
        </w:tc>
        <w:tc>
          <w:tcPr>
            <w:tcW w:w="2801" w:type="dxa"/>
            <w:gridSpan w:val="2"/>
            <w:tcBorders>
              <w:top w:val="single" w:sz="4" w:space="0" w:color="000000"/>
              <w:left w:val="single" w:sz="4" w:space="0" w:color="000000"/>
              <w:bottom w:val="nil"/>
              <w:right w:val="single" w:sz="4" w:space="0" w:color="000000"/>
            </w:tcBorders>
            <w:shd w:val="clear" w:color="auto" w:fill="808080"/>
            <w:vAlign w:val="bottom"/>
          </w:tcPr>
          <w:p w:rsidR="006269A6" w:rsidRDefault="002F2520">
            <w:pPr>
              <w:spacing w:before="40" w:after="40" w:line="288" w:lineRule="auto"/>
              <w:jc w:val="center"/>
              <w:rPr>
                <w:rFonts w:ascii="Arial" w:eastAsia="Arial" w:hAnsi="Arial" w:cs="Arial"/>
                <w:b/>
                <w:color w:val="FFFFFF"/>
                <w:sz w:val="20"/>
                <w:szCs w:val="20"/>
              </w:rPr>
            </w:pPr>
            <w:r>
              <w:rPr>
                <w:rFonts w:ascii="Arial" w:eastAsia="Arial" w:hAnsi="Arial" w:cs="Arial"/>
                <w:b/>
                <w:color w:val="FFFFFF"/>
                <w:sz w:val="20"/>
                <w:szCs w:val="20"/>
              </w:rPr>
              <w:t>REQUISITOS PROCEDIMENTALES</w:t>
            </w:r>
          </w:p>
        </w:tc>
        <w:tc>
          <w:tcPr>
            <w:tcW w:w="2802" w:type="dxa"/>
            <w:gridSpan w:val="4"/>
            <w:tcBorders>
              <w:top w:val="single" w:sz="4" w:space="0" w:color="000000"/>
              <w:left w:val="single" w:sz="4" w:space="0" w:color="000000"/>
              <w:bottom w:val="nil"/>
              <w:right w:val="single" w:sz="4" w:space="0" w:color="000000"/>
            </w:tcBorders>
            <w:shd w:val="clear" w:color="auto" w:fill="808080"/>
            <w:vAlign w:val="bottom"/>
          </w:tcPr>
          <w:p w:rsidR="006269A6" w:rsidRDefault="002F2520">
            <w:pPr>
              <w:spacing w:before="40" w:after="40" w:line="288" w:lineRule="auto"/>
              <w:jc w:val="center"/>
              <w:rPr>
                <w:rFonts w:ascii="Arial" w:eastAsia="Arial" w:hAnsi="Arial" w:cs="Arial"/>
                <w:b/>
                <w:color w:val="FFFFFF"/>
                <w:sz w:val="20"/>
                <w:szCs w:val="20"/>
              </w:rPr>
            </w:pPr>
            <w:r>
              <w:rPr>
                <w:rFonts w:ascii="Arial" w:eastAsia="Arial" w:hAnsi="Arial" w:cs="Arial"/>
                <w:b/>
                <w:color w:val="FFFFFF"/>
                <w:sz w:val="20"/>
                <w:szCs w:val="20"/>
              </w:rPr>
              <w:t>REQUISITOS ACTITUDINALES</w:t>
            </w:r>
          </w:p>
        </w:tc>
      </w:tr>
      <w:tr w:rsidR="006269A6">
        <w:trPr>
          <w:trHeight w:val="473"/>
        </w:trPr>
        <w:tc>
          <w:tcPr>
            <w:tcW w:w="2676" w:type="dxa"/>
            <w:gridSpan w:val="2"/>
            <w:tcBorders>
              <w:top w:val="single" w:sz="4" w:space="0" w:color="000000"/>
              <w:left w:val="single" w:sz="4" w:space="0" w:color="000000"/>
              <w:bottom w:val="single" w:sz="4" w:space="0" w:color="000000"/>
              <w:right w:val="single" w:sz="4" w:space="0" w:color="000000"/>
            </w:tcBorders>
            <w:shd w:val="clear" w:color="auto" w:fill="auto"/>
          </w:tcPr>
          <w:p w:rsidR="006269A6" w:rsidRDefault="002F2520">
            <w:pPr>
              <w:spacing w:before="40" w:after="40" w:line="288" w:lineRule="auto"/>
              <w:rPr>
                <w:rFonts w:ascii="Arial" w:eastAsia="Arial" w:hAnsi="Arial" w:cs="Arial"/>
                <w:sz w:val="20"/>
                <w:szCs w:val="20"/>
              </w:rPr>
            </w:pPr>
            <w:r>
              <w:rPr>
                <w:rFonts w:ascii="Arial" w:eastAsia="Arial" w:hAnsi="Arial" w:cs="Arial"/>
                <w:b/>
                <w:sz w:val="20"/>
                <w:szCs w:val="20"/>
              </w:rPr>
              <w:t>COMPETENCIA 1.-</w:t>
            </w:r>
            <w:r>
              <w:rPr>
                <w:rFonts w:ascii="Arial" w:eastAsia="Arial" w:hAnsi="Arial" w:cs="Arial"/>
                <w:sz w:val="20"/>
                <w:szCs w:val="20"/>
              </w:rPr>
              <w:t xml:space="preserve"> </w:t>
            </w:r>
          </w:p>
          <w:p w:rsidR="006269A6" w:rsidRDefault="002F2520">
            <w:pPr>
              <w:spacing w:before="40" w:after="40" w:line="288" w:lineRule="auto"/>
              <w:rPr>
                <w:rFonts w:ascii="Arial" w:eastAsia="Arial" w:hAnsi="Arial" w:cs="Arial"/>
                <w:sz w:val="20"/>
                <w:szCs w:val="20"/>
              </w:rPr>
            </w:pPr>
            <w:r>
              <w:rPr>
                <w:rFonts w:ascii="Arial" w:eastAsia="Arial" w:hAnsi="Arial" w:cs="Arial"/>
                <w:sz w:val="20"/>
                <w:szCs w:val="20"/>
              </w:rPr>
              <w:t>Sintetiza un diagnóstico como base para proponer objetivos y metas de un plan o proyecto urbano</w:t>
            </w:r>
          </w:p>
          <w:p w:rsidR="006269A6" w:rsidRDefault="006269A6">
            <w:pPr>
              <w:spacing w:before="40" w:after="40" w:line="288" w:lineRule="auto"/>
              <w:jc w:val="both"/>
              <w:rPr>
                <w:rFonts w:ascii="Arial" w:eastAsia="Arial" w:hAnsi="Arial" w:cs="Arial"/>
                <w:sz w:val="20"/>
                <w:szCs w:val="20"/>
              </w:rPr>
            </w:pPr>
          </w:p>
          <w:p w:rsidR="006269A6" w:rsidRDefault="006269A6">
            <w:pPr>
              <w:spacing w:before="40" w:after="40" w:line="288" w:lineRule="auto"/>
              <w:jc w:val="both"/>
              <w:rPr>
                <w:rFonts w:ascii="Arial" w:eastAsia="Arial" w:hAnsi="Arial" w:cs="Arial"/>
                <w:sz w:val="20"/>
                <w:szCs w:val="20"/>
              </w:rPr>
            </w:pPr>
          </w:p>
        </w:tc>
        <w:tc>
          <w:tcPr>
            <w:tcW w:w="2801" w:type="dxa"/>
            <w:gridSpan w:val="3"/>
            <w:tcBorders>
              <w:top w:val="single" w:sz="4" w:space="0" w:color="000000"/>
              <w:left w:val="single" w:sz="4" w:space="0" w:color="000000"/>
              <w:bottom w:val="single" w:sz="4" w:space="0" w:color="000000"/>
              <w:right w:val="single" w:sz="4" w:space="0" w:color="000000"/>
            </w:tcBorders>
            <w:shd w:val="clear" w:color="auto" w:fill="auto"/>
          </w:tcPr>
          <w:p w:rsidR="006269A6" w:rsidRDefault="002F2520">
            <w:pPr>
              <w:numPr>
                <w:ilvl w:val="0"/>
                <w:numId w:val="2"/>
              </w:numPr>
              <w:pBdr>
                <w:top w:val="nil"/>
                <w:left w:val="nil"/>
                <w:bottom w:val="nil"/>
                <w:right w:val="nil"/>
                <w:between w:val="nil"/>
              </w:pBdr>
              <w:spacing w:before="40" w:after="40" w:line="288" w:lineRule="auto"/>
              <w:ind w:left="449"/>
              <w:rPr>
                <w:rFonts w:ascii="Arial" w:eastAsia="Arial" w:hAnsi="Arial" w:cs="Arial"/>
                <w:color w:val="000000"/>
                <w:sz w:val="20"/>
                <w:szCs w:val="20"/>
              </w:rPr>
            </w:pPr>
            <w:r>
              <w:rPr>
                <w:rFonts w:ascii="Arial" w:eastAsia="Arial" w:hAnsi="Arial" w:cs="Arial"/>
                <w:color w:val="000000"/>
                <w:sz w:val="20"/>
                <w:szCs w:val="20"/>
              </w:rPr>
              <w:t xml:space="preserve">Conoce </w:t>
            </w:r>
            <w:proofErr w:type="gramStart"/>
            <w:r>
              <w:rPr>
                <w:rFonts w:ascii="Arial" w:eastAsia="Arial" w:hAnsi="Arial" w:cs="Arial"/>
                <w:color w:val="000000"/>
                <w:sz w:val="20"/>
                <w:szCs w:val="20"/>
              </w:rPr>
              <w:t>un amplia variedad</w:t>
            </w:r>
            <w:proofErr w:type="gramEnd"/>
            <w:r>
              <w:rPr>
                <w:rFonts w:ascii="Arial" w:eastAsia="Arial" w:hAnsi="Arial" w:cs="Arial"/>
                <w:color w:val="000000"/>
                <w:sz w:val="20"/>
                <w:szCs w:val="20"/>
              </w:rPr>
              <w:t xml:space="preserve"> de modelos de diagnóstico de </w:t>
            </w:r>
            <w:r>
              <w:rPr>
                <w:rFonts w:ascii="Arial" w:eastAsia="Arial" w:hAnsi="Arial" w:cs="Arial"/>
                <w:sz w:val="20"/>
                <w:szCs w:val="20"/>
              </w:rPr>
              <w:t>última</w:t>
            </w:r>
            <w:r>
              <w:rPr>
                <w:rFonts w:ascii="Arial" w:eastAsia="Arial" w:hAnsi="Arial" w:cs="Arial"/>
                <w:color w:val="000000"/>
                <w:sz w:val="20"/>
                <w:szCs w:val="20"/>
              </w:rPr>
              <w:t xml:space="preserve"> generación para la </w:t>
            </w:r>
            <w:proofErr w:type="spellStart"/>
            <w:r>
              <w:rPr>
                <w:rFonts w:ascii="Arial" w:eastAsia="Arial" w:hAnsi="Arial" w:cs="Arial"/>
                <w:color w:val="000000"/>
                <w:sz w:val="20"/>
                <w:szCs w:val="20"/>
              </w:rPr>
              <w:t>proyectación</w:t>
            </w:r>
            <w:proofErr w:type="spellEnd"/>
            <w:r>
              <w:rPr>
                <w:rFonts w:ascii="Arial" w:eastAsia="Arial" w:hAnsi="Arial" w:cs="Arial"/>
                <w:color w:val="000000"/>
                <w:sz w:val="20"/>
                <w:szCs w:val="20"/>
              </w:rPr>
              <w:t xml:space="preserve"> y planeación urbano- territorial</w:t>
            </w:r>
          </w:p>
          <w:p w:rsidR="006269A6" w:rsidRDefault="002F2520">
            <w:pPr>
              <w:numPr>
                <w:ilvl w:val="0"/>
                <w:numId w:val="2"/>
              </w:numPr>
              <w:pBdr>
                <w:top w:val="nil"/>
                <w:left w:val="nil"/>
                <w:bottom w:val="nil"/>
                <w:right w:val="nil"/>
                <w:between w:val="nil"/>
              </w:pBdr>
              <w:spacing w:before="40" w:after="40" w:line="288" w:lineRule="auto"/>
              <w:ind w:left="449"/>
              <w:rPr>
                <w:rFonts w:ascii="Arial" w:eastAsia="Arial" w:hAnsi="Arial" w:cs="Arial"/>
                <w:color w:val="000000"/>
                <w:sz w:val="20"/>
                <w:szCs w:val="20"/>
              </w:rPr>
            </w:pPr>
            <w:r>
              <w:rPr>
                <w:rFonts w:ascii="Arial" w:eastAsia="Arial" w:hAnsi="Arial" w:cs="Arial"/>
                <w:color w:val="000000"/>
                <w:sz w:val="20"/>
                <w:szCs w:val="20"/>
              </w:rPr>
              <w:t xml:space="preserve">Conoce la </w:t>
            </w:r>
            <w:r>
              <w:rPr>
                <w:rFonts w:ascii="Arial" w:eastAsia="Arial" w:hAnsi="Arial" w:cs="Arial"/>
                <w:sz w:val="20"/>
                <w:szCs w:val="20"/>
              </w:rPr>
              <w:t>función</w:t>
            </w:r>
            <w:r>
              <w:rPr>
                <w:rFonts w:ascii="Arial" w:eastAsia="Arial" w:hAnsi="Arial" w:cs="Arial"/>
                <w:color w:val="000000"/>
                <w:sz w:val="20"/>
                <w:szCs w:val="20"/>
              </w:rPr>
              <w:t xml:space="preserve"> y estructura </w:t>
            </w:r>
            <w:r>
              <w:rPr>
                <w:rFonts w:ascii="Arial" w:eastAsia="Arial" w:hAnsi="Arial" w:cs="Arial"/>
                <w:color w:val="000000"/>
                <w:sz w:val="20"/>
                <w:szCs w:val="20"/>
              </w:rPr>
              <w:t xml:space="preserve">de un </w:t>
            </w:r>
            <w:proofErr w:type="gramStart"/>
            <w:r>
              <w:rPr>
                <w:rFonts w:ascii="Arial" w:eastAsia="Arial" w:hAnsi="Arial" w:cs="Arial"/>
                <w:color w:val="000000"/>
                <w:sz w:val="20"/>
                <w:szCs w:val="20"/>
              </w:rPr>
              <w:t>objetivo</w:t>
            </w:r>
            <w:proofErr w:type="gramEnd"/>
            <w:r>
              <w:rPr>
                <w:rFonts w:ascii="Arial" w:eastAsia="Arial" w:hAnsi="Arial" w:cs="Arial"/>
                <w:color w:val="000000"/>
                <w:sz w:val="20"/>
                <w:szCs w:val="20"/>
              </w:rPr>
              <w:t xml:space="preserve"> así como sus tipologías en el ámbito de la </w:t>
            </w:r>
            <w:proofErr w:type="spellStart"/>
            <w:r>
              <w:rPr>
                <w:rFonts w:ascii="Arial" w:eastAsia="Arial" w:hAnsi="Arial" w:cs="Arial"/>
                <w:color w:val="000000"/>
                <w:sz w:val="20"/>
                <w:szCs w:val="20"/>
              </w:rPr>
              <w:t>proyectación</w:t>
            </w:r>
            <w:proofErr w:type="spellEnd"/>
            <w:r>
              <w:rPr>
                <w:rFonts w:ascii="Arial" w:eastAsia="Arial" w:hAnsi="Arial" w:cs="Arial"/>
                <w:color w:val="000000"/>
                <w:sz w:val="20"/>
                <w:szCs w:val="20"/>
              </w:rPr>
              <w:t xml:space="preserve"> y la </w:t>
            </w:r>
            <w:r>
              <w:rPr>
                <w:rFonts w:ascii="Arial" w:eastAsia="Arial" w:hAnsi="Arial" w:cs="Arial"/>
                <w:sz w:val="20"/>
                <w:szCs w:val="20"/>
              </w:rPr>
              <w:t>planeación</w:t>
            </w:r>
            <w:r>
              <w:rPr>
                <w:rFonts w:ascii="Arial" w:eastAsia="Arial" w:hAnsi="Arial" w:cs="Arial"/>
                <w:color w:val="000000"/>
                <w:sz w:val="20"/>
                <w:szCs w:val="20"/>
              </w:rPr>
              <w:t xml:space="preserve"> urbano-</w:t>
            </w:r>
            <w:r>
              <w:rPr>
                <w:rFonts w:ascii="Arial" w:eastAsia="Arial" w:hAnsi="Arial" w:cs="Arial"/>
                <w:sz w:val="20"/>
                <w:szCs w:val="20"/>
              </w:rPr>
              <w:t>territorial</w:t>
            </w:r>
            <w:r>
              <w:rPr>
                <w:rFonts w:ascii="Arial" w:eastAsia="Arial" w:hAnsi="Arial" w:cs="Arial"/>
                <w:color w:val="000000"/>
                <w:sz w:val="20"/>
                <w:szCs w:val="20"/>
              </w:rPr>
              <w:t xml:space="preserve"> </w:t>
            </w:r>
          </w:p>
          <w:p w:rsidR="006269A6" w:rsidRDefault="002F2520">
            <w:pPr>
              <w:numPr>
                <w:ilvl w:val="0"/>
                <w:numId w:val="2"/>
              </w:numPr>
              <w:pBdr>
                <w:top w:val="nil"/>
                <w:left w:val="nil"/>
                <w:bottom w:val="nil"/>
                <w:right w:val="nil"/>
                <w:between w:val="nil"/>
              </w:pBdr>
              <w:spacing w:before="40" w:after="40" w:line="288" w:lineRule="auto"/>
              <w:ind w:left="449"/>
              <w:rPr>
                <w:rFonts w:ascii="Arial" w:eastAsia="Arial" w:hAnsi="Arial" w:cs="Arial"/>
                <w:color w:val="000000"/>
                <w:sz w:val="20"/>
                <w:szCs w:val="20"/>
              </w:rPr>
            </w:pPr>
            <w:r>
              <w:rPr>
                <w:rFonts w:ascii="Arial" w:eastAsia="Arial" w:hAnsi="Arial" w:cs="Arial"/>
                <w:color w:val="000000"/>
                <w:sz w:val="20"/>
                <w:szCs w:val="20"/>
              </w:rPr>
              <w:t xml:space="preserve">Conoce la </w:t>
            </w:r>
            <w:r>
              <w:rPr>
                <w:rFonts w:ascii="Arial" w:eastAsia="Arial" w:hAnsi="Arial" w:cs="Arial"/>
                <w:sz w:val="20"/>
                <w:szCs w:val="20"/>
              </w:rPr>
              <w:t>función</w:t>
            </w:r>
            <w:r>
              <w:rPr>
                <w:rFonts w:ascii="Arial" w:eastAsia="Arial" w:hAnsi="Arial" w:cs="Arial"/>
                <w:color w:val="000000"/>
                <w:sz w:val="20"/>
                <w:szCs w:val="20"/>
              </w:rPr>
              <w:t xml:space="preserve"> y estructura de una </w:t>
            </w:r>
            <w:proofErr w:type="gramStart"/>
            <w:r>
              <w:rPr>
                <w:rFonts w:ascii="Arial" w:eastAsia="Arial" w:hAnsi="Arial" w:cs="Arial"/>
                <w:color w:val="000000"/>
                <w:sz w:val="20"/>
                <w:szCs w:val="20"/>
              </w:rPr>
              <w:t>meta</w:t>
            </w:r>
            <w:proofErr w:type="gramEnd"/>
            <w:r>
              <w:rPr>
                <w:rFonts w:ascii="Arial" w:eastAsia="Arial" w:hAnsi="Arial" w:cs="Arial"/>
                <w:color w:val="000000"/>
                <w:sz w:val="20"/>
                <w:szCs w:val="20"/>
              </w:rPr>
              <w:t xml:space="preserve"> así como sus tipologías; en el ámbito de la </w:t>
            </w:r>
            <w:proofErr w:type="spellStart"/>
            <w:r>
              <w:rPr>
                <w:rFonts w:ascii="Arial" w:eastAsia="Arial" w:hAnsi="Arial" w:cs="Arial"/>
                <w:color w:val="000000"/>
                <w:sz w:val="20"/>
                <w:szCs w:val="20"/>
              </w:rPr>
              <w:t>proyectación</w:t>
            </w:r>
            <w:proofErr w:type="spellEnd"/>
            <w:r>
              <w:rPr>
                <w:rFonts w:ascii="Arial" w:eastAsia="Arial" w:hAnsi="Arial" w:cs="Arial"/>
                <w:color w:val="000000"/>
                <w:sz w:val="20"/>
                <w:szCs w:val="20"/>
              </w:rPr>
              <w:t xml:space="preserve"> y la </w:t>
            </w:r>
            <w:r>
              <w:rPr>
                <w:rFonts w:ascii="Arial" w:eastAsia="Arial" w:hAnsi="Arial" w:cs="Arial"/>
                <w:sz w:val="20"/>
                <w:szCs w:val="20"/>
              </w:rPr>
              <w:t>planeación</w:t>
            </w:r>
            <w:r>
              <w:rPr>
                <w:rFonts w:ascii="Arial" w:eastAsia="Arial" w:hAnsi="Arial" w:cs="Arial"/>
                <w:color w:val="000000"/>
                <w:sz w:val="20"/>
                <w:szCs w:val="20"/>
              </w:rPr>
              <w:t xml:space="preserve"> urbano-</w:t>
            </w:r>
            <w:r>
              <w:rPr>
                <w:rFonts w:ascii="Arial" w:eastAsia="Arial" w:hAnsi="Arial" w:cs="Arial"/>
                <w:sz w:val="20"/>
                <w:szCs w:val="20"/>
              </w:rPr>
              <w:t>territorial</w:t>
            </w:r>
          </w:p>
          <w:p w:rsidR="006269A6" w:rsidRDefault="006269A6">
            <w:pPr>
              <w:spacing w:before="40" w:after="40" w:line="288" w:lineRule="auto"/>
              <w:rPr>
                <w:rFonts w:ascii="Arial" w:eastAsia="Arial" w:hAnsi="Arial" w:cs="Arial"/>
                <w:sz w:val="20"/>
                <w:szCs w:val="20"/>
                <w:highlight w:val="yellow"/>
              </w:rPr>
            </w:pPr>
          </w:p>
        </w:tc>
        <w:tc>
          <w:tcPr>
            <w:tcW w:w="2801" w:type="dxa"/>
            <w:gridSpan w:val="2"/>
            <w:tcBorders>
              <w:top w:val="single" w:sz="4" w:space="0" w:color="000000"/>
              <w:left w:val="single" w:sz="4" w:space="0" w:color="000000"/>
              <w:bottom w:val="single" w:sz="4" w:space="0" w:color="000000"/>
              <w:right w:val="single" w:sz="4" w:space="0" w:color="000000"/>
            </w:tcBorders>
            <w:shd w:val="clear" w:color="auto" w:fill="auto"/>
          </w:tcPr>
          <w:p w:rsidR="006269A6" w:rsidRDefault="002F2520">
            <w:pPr>
              <w:numPr>
                <w:ilvl w:val="0"/>
                <w:numId w:val="2"/>
              </w:numPr>
              <w:pBdr>
                <w:top w:val="nil"/>
                <w:left w:val="nil"/>
                <w:bottom w:val="nil"/>
                <w:right w:val="nil"/>
                <w:between w:val="nil"/>
              </w:pBdr>
              <w:spacing w:before="40" w:after="40" w:line="288" w:lineRule="auto"/>
              <w:ind w:left="430"/>
              <w:rPr>
                <w:rFonts w:ascii="Arial" w:eastAsia="Arial" w:hAnsi="Arial" w:cs="Arial"/>
                <w:color w:val="000000"/>
                <w:sz w:val="20"/>
                <w:szCs w:val="20"/>
              </w:rPr>
            </w:pPr>
            <w:r>
              <w:rPr>
                <w:rFonts w:ascii="Arial" w:eastAsia="Arial" w:hAnsi="Arial" w:cs="Arial"/>
                <w:color w:val="000000"/>
                <w:sz w:val="20"/>
                <w:szCs w:val="20"/>
              </w:rPr>
              <w:t xml:space="preserve">Sabe </w:t>
            </w:r>
            <w:r>
              <w:rPr>
                <w:rFonts w:ascii="Arial" w:eastAsia="Arial" w:hAnsi="Arial" w:cs="Arial"/>
                <w:sz w:val="20"/>
                <w:szCs w:val="20"/>
              </w:rPr>
              <w:t>distingu</w:t>
            </w:r>
            <w:r>
              <w:rPr>
                <w:rFonts w:ascii="Arial" w:eastAsia="Arial" w:hAnsi="Arial" w:cs="Arial"/>
                <w:sz w:val="20"/>
                <w:szCs w:val="20"/>
              </w:rPr>
              <w:t>ir</w:t>
            </w:r>
            <w:r>
              <w:rPr>
                <w:rFonts w:ascii="Arial" w:eastAsia="Arial" w:hAnsi="Arial" w:cs="Arial"/>
                <w:color w:val="000000"/>
                <w:sz w:val="20"/>
                <w:szCs w:val="20"/>
              </w:rPr>
              <w:t xml:space="preserve"> el modelo o </w:t>
            </w:r>
            <w:r>
              <w:rPr>
                <w:rFonts w:ascii="Arial" w:eastAsia="Arial" w:hAnsi="Arial" w:cs="Arial"/>
                <w:sz w:val="20"/>
                <w:szCs w:val="20"/>
              </w:rPr>
              <w:t>método</w:t>
            </w:r>
            <w:r>
              <w:rPr>
                <w:rFonts w:ascii="Arial" w:eastAsia="Arial" w:hAnsi="Arial" w:cs="Arial"/>
                <w:color w:val="000000"/>
                <w:sz w:val="20"/>
                <w:szCs w:val="20"/>
              </w:rPr>
              <w:t xml:space="preserve"> adecuado para sintetizar un diagnóstico para la </w:t>
            </w:r>
            <w:proofErr w:type="spellStart"/>
            <w:r>
              <w:rPr>
                <w:rFonts w:ascii="Arial" w:eastAsia="Arial" w:hAnsi="Arial" w:cs="Arial"/>
                <w:color w:val="000000"/>
                <w:sz w:val="20"/>
                <w:szCs w:val="20"/>
              </w:rPr>
              <w:t>proyectación</w:t>
            </w:r>
            <w:proofErr w:type="spellEnd"/>
            <w:r>
              <w:rPr>
                <w:rFonts w:ascii="Arial" w:eastAsia="Arial" w:hAnsi="Arial" w:cs="Arial"/>
                <w:color w:val="000000"/>
                <w:sz w:val="20"/>
                <w:szCs w:val="20"/>
              </w:rPr>
              <w:t xml:space="preserve"> y planeación urbano- territorial</w:t>
            </w:r>
          </w:p>
          <w:p w:rsidR="006269A6" w:rsidRDefault="006269A6">
            <w:pPr>
              <w:spacing w:before="40" w:after="40" w:line="288" w:lineRule="auto"/>
              <w:ind w:left="70"/>
              <w:rPr>
                <w:rFonts w:ascii="Arial" w:eastAsia="Arial" w:hAnsi="Arial" w:cs="Arial"/>
                <w:sz w:val="20"/>
                <w:szCs w:val="20"/>
              </w:rPr>
            </w:pPr>
          </w:p>
          <w:p w:rsidR="006269A6" w:rsidRDefault="002F2520">
            <w:pPr>
              <w:numPr>
                <w:ilvl w:val="0"/>
                <w:numId w:val="2"/>
              </w:numPr>
              <w:pBdr>
                <w:top w:val="nil"/>
                <w:left w:val="nil"/>
                <w:bottom w:val="nil"/>
                <w:right w:val="nil"/>
                <w:between w:val="nil"/>
              </w:pBdr>
              <w:spacing w:before="40" w:after="40" w:line="288" w:lineRule="auto"/>
              <w:ind w:left="430"/>
              <w:rPr>
                <w:rFonts w:ascii="Arial" w:eastAsia="Arial" w:hAnsi="Arial" w:cs="Arial"/>
                <w:color w:val="000000"/>
                <w:sz w:val="20"/>
                <w:szCs w:val="20"/>
              </w:rPr>
            </w:pPr>
            <w:r>
              <w:rPr>
                <w:rFonts w:ascii="Arial" w:eastAsia="Arial" w:hAnsi="Arial" w:cs="Arial"/>
                <w:color w:val="000000"/>
                <w:sz w:val="20"/>
                <w:szCs w:val="20"/>
              </w:rPr>
              <w:t xml:space="preserve">Sabe redactar objetivos generales y </w:t>
            </w:r>
            <w:proofErr w:type="gramStart"/>
            <w:r>
              <w:rPr>
                <w:rFonts w:ascii="Arial" w:eastAsia="Arial" w:hAnsi="Arial" w:cs="Arial"/>
                <w:color w:val="000000"/>
                <w:sz w:val="20"/>
                <w:szCs w:val="20"/>
              </w:rPr>
              <w:t>particulares  que</w:t>
            </w:r>
            <w:proofErr w:type="gramEnd"/>
            <w:r>
              <w:rPr>
                <w:rFonts w:ascii="Arial" w:eastAsia="Arial" w:hAnsi="Arial" w:cs="Arial"/>
                <w:color w:val="000000"/>
                <w:sz w:val="20"/>
                <w:szCs w:val="20"/>
              </w:rPr>
              <w:t xml:space="preserve"> atiendan los problemas clave </w:t>
            </w:r>
            <w:r>
              <w:rPr>
                <w:rFonts w:ascii="Arial" w:eastAsia="Arial" w:hAnsi="Arial" w:cs="Arial"/>
                <w:sz w:val="20"/>
                <w:szCs w:val="20"/>
              </w:rPr>
              <w:t>identificados</w:t>
            </w:r>
            <w:r>
              <w:rPr>
                <w:rFonts w:ascii="Arial" w:eastAsia="Arial" w:hAnsi="Arial" w:cs="Arial"/>
                <w:color w:val="000000"/>
                <w:sz w:val="20"/>
                <w:szCs w:val="20"/>
              </w:rPr>
              <w:t xml:space="preserve"> en el diagnóstico</w:t>
            </w:r>
          </w:p>
          <w:p w:rsidR="006269A6" w:rsidRDefault="006269A6">
            <w:pPr>
              <w:spacing w:before="40" w:after="40" w:line="288" w:lineRule="auto"/>
              <w:rPr>
                <w:rFonts w:ascii="Arial" w:eastAsia="Arial" w:hAnsi="Arial" w:cs="Arial"/>
                <w:sz w:val="20"/>
                <w:szCs w:val="20"/>
              </w:rPr>
            </w:pPr>
          </w:p>
          <w:p w:rsidR="006269A6" w:rsidRDefault="002F2520">
            <w:pPr>
              <w:numPr>
                <w:ilvl w:val="0"/>
                <w:numId w:val="2"/>
              </w:numPr>
              <w:pBdr>
                <w:top w:val="nil"/>
                <w:left w:val="nil"/>
                <w:bottom w:val="nil"/>
                <w:right w:val="nil"/>
                <w:between w:val="nil"/>
              </w:pBdr>
              <w:spacing w:before="40" w:after="40" w:line="288" w:lineRule="auto"/>
              <w:ind w:left="430"/>
              <w:rPr>
                <w:rFonts w:ascii="Arial" w:eastAsia="Arial" w:hAnsi="Arial" w:cs="Arial"/>
                <w:color w:val="000000"/>
                <w:sz w:val="20"/>
                <w:szCs w:val="20"/>
              </w:rPr>
            </w:pPr>
            <w:r>
              <w:rPr>
                <w:rFonts w:ascii="Arial" w:eastAsia="Arial" w:hAnsi="Arial" w:cs="Arial"/>
                <w:color w:val="000000"/>
                <w:sz w:val="20"/>
                <w:szCs w:val="20"/>
              </w:rPr>
              <w:t>Sabe redactar metas de proceso y de resultado con indicadores pertinentes y accesibles para evaluar los resultados de un proyecto o plan urbano-territorial</w:t>
            </w:r>
          </w:p>
          <w:p w:rsidR="006269A6" w:rsidRDefault="006269A6">
            <w:pPr>
              <w:spacing w:before="40" w:after="40" w:line="288" w:lineRule="auto"/>
              <w:rPr>
                <w:rFonts w:ascii="Arial" w:eastAsia="Arial" w:hAnsi="Arial" w:cs="Arial"/>
                <w:sz w:val="20"/>
                <w:szCs w:val="20"/>
                <w:highlight w:val="yellow"/>
              </w:rPr>
            </w:pPr>
          </w:p>
        </w:tc>
        <w:tc>
          <w:tcPr>
            <w:tcW w:w="2802" w:type="dxa"/>
            <w:gridSpan w:val="4"/>
            <w:tcBorders>
              <w:top w:val="single" w:sz="4" w:space="0" w:color="000000"/>
              <w:left w:val="single" w:sz="4" w:space="0" w:color="000000"/>
              <w:bottom w:val="single" w:sz="4" w:space="0" w:color="000000"/>
              <w:right w:val="single" w:sz="4" w:space="0" w:color="000000"/>
            </w:tcBorders>
            <w:shd w:val="clear" w:color="auto" w:fill="auto"/>
          </w:tcPr>
          <w:p w:rsidR="006269A6" w:rsidRDefault="002F2520">
            <w:pPr>
              <w:numPr>
                <w:ilvl w:val="0"/>
                <w:numId w:val="2"/>
              </w:numPr>
              <w:pBdr>
                <w:top w:val="nil"/>
                <w:left w:val="nil"/>
                <w:bottom w:val="nil"/>
                <w:right w:val="nil"/>
                <w:between w:val="nil"/>
              </w:pBdr>
              <w:spacing w:before="40" w:after="40" w:line="288" w:lineRule="auto"/>
              <w:ind w:left="433"/>
              <w:rPr>
                <w:rFonts w:ascii="Arial" w:eastAsia="Arial" w:hAnsi="Arial" w:cs="Arial"/>
                <w:color w:val="000000"/>
                <w:sz w:val="20"/>
                <w:szCs w:val="20"/>
              </w:rPr>
            </w:pPr>
            <w:r>
              <w:rPr>
                <w:rFonts w:ascii="Arial" w:eastAsia="Arial" w:hAnsi="Arial" w:cs="Arial"/>
                <w:color w:val="000000"/>
                <w:sz w:val="20"/>
                <w:szCs w:val="20"/>
              </w:rPr>
              <w:t xml:space="preserve">Busca actualizarse en los </w:t>
            </w:r>
            <w:r>
              <w:rPr>
                <w:rFonts w:ascii="Arial" w:eastAsia="Arial" w:hAnsi="Arial" w:cs="Arial"/>
                <w:sz w:val="20"/>
                <w:szCs w:val="20"/>
              </w:rPr>
              <w:t>métodos</w:t>
            </w:r>
            <w:r>
              <w:rPr>
                <w:rFonts w:ascii="Arial" w:eastAsia="Arial" w:hAnsi="Arial" w:cs="Arial"/>
                <w:color w:val="000000"/>
                <w:sz w:val="20"/>
                <w:szCs w:val="20"/>
              </w:rPr>
              <w:t xml:space="preserve"> y modelos de la </w:t>
            </w:r>
            <w:proofErr w:type="spellStart"/>
            <w:r>
              <w:rPr>
                <w:rFonts w:ascii="Arial" w:eastAsia="Arial" w:hAnsi="Arial" w:cs="Arial"/>
                <w:color w:val="000000"/>
                <w:sz w:val="20"/>
                <w:szCs w:val="20"/>
              </w:rPr>
              <w:t>proyectación</w:t>
            </w:r>
            <w:proofErr w:type="spellEnd"/>
            <w:r>
              <w:rPr>
                <w:rFonts w:ascii="Arial" w:eastAsia="Arial" w:hAnsi="Arial" w:cs="Arial"/>
                <w:color w:val="000000"/>
                <w:sz w:val="20"/>
                <w:szCs w:val="20"/>
              </w:rPr>
              <w:t xml:space="preserve"> y de la </w:t>
            </w:r>
            <w:r>
              <w:rPr>
                <w:rFonts w:ascii="Arial" w:eastAsia="Arial" w:hAnsi="Arial" w:cs="Arial"/>
                <w:sz w:val="20"/>
                <w:szCs w:val="20"/>
              </w:rPr>
              <w:t>planeación</w:t>
            </w:r>
            <w:r>
              <w:rPr>
                <w:rFonts w:ascii="Arial" w:eastAsia="Arial" w:hAnsi="Arial" w:cs="Arial"/>
                <w:color w:val="000000"/>
                <w:sz w:val="20"/>
                <w:szCs w:val="20"/>
              </w:rPr>
              <w:t xml:space="preserve"> urbana-territoria</w:t>
            </w:r>
            <w:r>
              <w:rPr>
                <w:rFonts w:ascii="Arial" w:eastAsia="Arial" w:hAnsi="Arial" w:cs="Arial"/>
                <w:color w:val="000000"/>
                <w:sz w:val="20"/>
                <w:szCs w:val="20"/>
              </w:rPr>
              <w:t>l.</w:t>
            </w:r>
          </w:p>
          <w:p w:rsidR="006269A6" w:rsidRDefault="006269A6">
            <w:pPr>
              <w:spacing w:before="40" w:after="40" w:line="288" w:lineRule="auto"/>
              <w:rPr>
                <w:rFonts w:ascii="Arial" w:eastAsia="Arial" w:hAnsi="Arial" w:cs="Arial"/>
                <w:sz w:val="20"/>
                <w:szCs w:val="20"/>
              </w:rPr>
            </w:pPr>
          </w:p>
          <w:p w:rsidR="006269A6" w:rsidRDefault="006269A6">
            <w:pPr>
              <w:spacing w:before="40" w:after="40" w:line="288" w:lineRule="auto"/>
              <w:rPr>
                <w:rFonts w:ascii="Arial" w:eastAsia="Arial" w:hAnsi="Arial" w:cs="Arial"/>
                <w:sz w:val="20"/>
                <w:szCs w:val="20"/>
              </w:rPr>
            </w:pPr>
          </w:p>
          <w:p w:rsidR="006269A6" w:rsidRDefault="002F2520">
            <w:pPr>
              <w:numPr>
                <w:ilvl w:val="0"/>
                <w:numId w:val="2"/>
              </w:numPr>
              <w:pBdr>
                <w:top w:val="nil"/>
                <w:left w:val="nil"/>
                <w:bottom w:val="nil"/>
                <w:right w:val="nil"/>
                <w:between w:val="nil"/>
              </w:pBdr>
              <w:spacing w:before="40" w:after="40" w:line="288" w:lineRule="auto"/>
              <w:ind w:left="433"/>
              <w:rPr>
                <w:rFonts w:ascii="Arial" w:eastAsia="Arial" w:hAnsi="Arial" w:cs="Arial"/>
                <w:color w:val="000000"/>
                <w:sz w:val="20"/>
                <w:szCs w:val="20"/>
              </w:rPr>
            </w:pPr>
            <w:r>
              <w:rPr>
                <w:rFonts w:ascii="Arial" w:eastAsia="Arial" w:hAnsi="Arial" w:cs="Arial"/>
                <w:color w:val="000000"/>
                <w:sz w:val="20"/>
                <w:szCs w:val="20"/>
              </w:rPr>
              <w:t>Se preocupa por atender los problemas clave de un diagnóstico urbano-territorial con objetivos a</w:t>
            </w:r>
            <w:r>
              <w:rPr>
                <w:rFonts w:ascii="Arial" w:eastAsia="Arial" w:hAnsi="Arial" w:cs="Arial"/>
                <w:sz w:val="20"/>
                <w:szCs w:val="20"/>
              </w:rPr>
              <w:t>s</w:t>
            </w:r>
            <w:r>
              <w:rPr>
                <w:rFonts w:ascii="Arial" w:eastAsia="Arial" w:hAnsi="Arial" w:cs="Arial"/>
                <w:color w:val="000000"/>
                <w:sz w:val="20"/>
                <w:szCs w:val="20"/>
              </w:rPr>
              <w:t xml:space="preserve">ertivos, claros y factibles </w:t>
            </w:r>
          </w:p>
          <w:p w:rsidR="006269A6" w:rsidRDefault="006269A6">
            <w:pPr>
              <w:spacing w:before="40" w:after="40" w:line="288" w:lineRule="auto"/>
              <w:ind w:left="73"/>
              <w:rPr>
                <w:rFonts w:ascii="Arial" w:eastAsia="Arial" w:hAnsi="Arial" w:cs="Arial"/>
                <w:sz w:val="20"/>
                <w:szCs w:val="20"/>
              </w:rPr>
            </w:pPr>
          </w:p>
          <w:p w:rsidR="006269A6" w:rsidRDefault="002F2520">
            <w:pPr>
              <w:numPr>
                <w:ilvl w:val="0"/>
                <w:numId w:val="2"/>
              </w:numPr>
              <w:pBdr>
                <w:top w:val="nil"/>
                <w:left w:val="nil"/>
                <w:bottom w:val="nil"/>
                <w:right w:val="nil"/>
                <w:between w:val="nil"/>
              </w:pBdr>
              <w:spacing w:before="40" w:after="40" w:line="288" w:lineRule="auto"/>
              <w:ind w:left="430"/>
              <w:rPr>
                <w:rFonts w:ascii="Arial" w:eastAsia="Arial" w:hAnsi="Arial" w:cs="Arial"/>
                <w:color w:val="000000"/>
                <w:sz w:val="20"/>
                <w:szCs w:val="20"/>
              </w:rPr>
            </w:pPr>
            <w:r>
              <w:rPr>
                <w:rFonts w:ascii="Arial" w:eastAsia="Arial" w:hAnsi="Arial" w:cs="Arial"/>
                <w:color w:val="000000"/>
                <w:sz w:val="20"/>
                <w:szCs w:val="20"/>
              </w:rPr>
              <w:t>Se preocupa por atender los problemas clave de un diagnóstico urbano-territorial mediante metas e indicadores que permitan evaluar objetivamente los resultados de un proyecto o plan urbano-territorial</w:t>
            </w:r>
          </w:p>
          <w:p w:rsidR="006269A6" w:rsidRDefault="006269A6">
            <w:pPr>
              <w:spacing w:before="40" w:after="40" w:line="288" w:lineRule="auto"/>
              <w:rPr>
                <w:rFonts w:ascii="Arial" w:eastAsia="Arial" w:hAnsi="Arial" w:cs="Arial"/>
                <w:sz w:val="20"/>
                <w:szCs w:val="20"/>
                <w:highlight w:val="yellow"/>
              </w:rPr>
            </w:pPr>
          </w:p>
        </w:tc>
      </w:tr>
      <w:tr w:rsidR="006269A6">
        <w:trPr>
          <w:trHeight w:val="509"/>
        </w:trPr>
        <w:tc>
          <w:tcPr>
            <w:tcW w:w="2676" w:type="dxa"/>
            <w:gridSpan w:val="2"/>
            <w:vMerge w:val="restart"/>
            <w:tcBorders>
              <w:top w:val="single" w:sz="4" w:space="0" w:color="000000"/>
              <w:left w:val="single" w:sz="4" w:space="0" w:color="000000"/>
              <w:bottom w:val="single" w:sz="4" w:space="0" w:color="000000"/>
              <w:right w:val="single" w:sz="4" w:space="0" w:color="000000"/>
            </w:tcBorders>
          </w:tcPr>
          <w:p w:rsidR="006269A6" w:rsidRDefault="002F2520">
            <w:pPr>
              <w:spacing w:before="40" w:after="40" w:line="288" w:lineRule="auto"/>
              <w:rPr>
                <w:rFonts w:ascii="Arial" w:eastAsia="Arial" w:hAnsi="Arial" w:cs="Arial"/>
                <w:b/>
                <w:sz w:val="20"/>
                <w:szCs w:val="20"/>
              </w:rPr>
            </w:pPr>
            <w:r>
              <w:rPr>
                <w:rFonts w:ascii="Arial" w:eastAsia="Arial" w:hAnsi="Arial" w:cs="Arial"/>
                <w:b/>
                <w:sz w:val="20"/>
                <w:szCs w:val="20"/>
              </w:rPr>
              <w:t xml:space="preserve">COMPETENCIA 2.- </w:t>
            </w:r>
          </w:p>
          <w:p w:rsidR="006269A6" w:rsidRDefault="002F2520">
            <w:pPr>
              <w:spacing w:before="40" w:after="40" w:line="288" w:lineRule="auto"/>
              <w:rPr>
                <w:rFonts w:ascii="Arial" w:eastAsia="Arial" w:hAnsi="Arial" w:cs="Arial"/>
                <w:sz w:val="20"/>
                <w:szCs w:val="20"/>
              </w:rPr>
            </w:pPr>
            <w:r>
              <w:rPr>
                <w:rFonts w:ascii="Arial" w:eastAsia="Arial" w:hAnsi="Arial" w:cs="Arial"/>
                <w:sz w:val="20"/>
                <w:szCs w:val="20"/>
              </w:rPr>
              <w:t>Propone acciones estratégicas consensuadas en equipos multidisciplinarios y las vierte en un documento técnico y en cartografía especializada.</w:t>
            </w:r>
          </w:p>
          <w:p w:rsidR="006269A6" w:rsidRDefault="006269A6">
            <w:pPr>
              <w:spacing w:before="40" w:after="40" w:line="288" w:lineRule="auto"/>
              <w:rPr>
                <w:rFonts w:ascii="Arial" w:eastAsia="Arial" w:hAnsi="Arial" w:cs="Arial"/>
                <w:sz w:val="20"/>
                <w:szCs w:val="20"/>
              </w:rPr>
            </w:pPr>
          </w:p>
        </w:tc>
        <w:tc>
          <w:tcPr>
            <w:tcW w:w="2801" w:type="dxa"/>
            <w:gridSpan w:val="3"/>
            <w:vMerge w:val="restart"/>
            <w:tcBorders>
              <w:top w:val="single" w:sz="4" w:space="0" w:color="000000"/>
              <w:left w:val="single" w:sz="4" w:space="0" w:color="000000"/>
              <w:bottom w:val="single" w:sz="4" w:space="0" w:color="000000"/>
              <w:right w:val="single" w:sz="4" w:space="0" w:color="000000"/>
            </w:tcBorders>
          </w:tcPr>
          <w:p w:rsidR="006269A6" w:rsidRDefault="002F2520">
            <w:pPr>
              <w:numPr>
                <w:ilvl w:val="0"/>
                <w:numId w:val="2"/>
              </w:numPr>
              <w:pBdr>
                <w:top w:val="nil"/>
                <w:left w:val="nil"/>
                <w:bottom w:val="nil"/>
                <w:right w:val="nil"/>
                <w:between w:val="nil"/>
              </w:pBdr>
              <w:spacing w:before="40" w:after="40" w:line="288" w:lineRule="auto"/>
              <w:ind w:left="449"/>
              <w:rPr>
                <w:rFonts w:ascii="Arial" w:eastAsia="Arial" w:hAnsi="Arial" w:cs="Arial"/>
                <w:color w:val="000000"/>
                <w:sz w:val="20"/>
                <w:szCs w:val="20"/>
              </w:rPr>
            </w:pPr>
            <w:r>
              <w:rPr>
                <w:rFonts w:ascii="Arial" w:eastAsia="Arial" w:hAnsi="Arial" w:cs="Arial"/>
                <w:color w:val="000000"/>
                <w:sz w:val="20"/>
                <w:szCs w:val="20"/>
              </w:rPr>
              <w:t xml:space="preserve">Propone en equipos </w:t>
            </w:r>
            <w:r>
              <w:rPr>
                <w:rFonts w:ascii="Arial" w:eastAsia="Arial" w:hAnsi="Arial" w:cs="Arial"/>
                <w:sz w:val="20"/>
                <w:szCs w:val="20"/>
              </w:rPr>
              <w:t>multidisciplinarios</w:t>
            </w:r>
            <w:r>
              <w:rPr>
                <w:rFonts w:ascii="Arial" w:eastAsia="Arial" w:hAnsi="Arial" w:cs="Arial"/>
                <w:color w:val="000000"/>
                <w:sz w:val="20"/>
                <w:szCs w:val="20"/>
              </w:rPr>
              <w:t xml:space="preserve"> acciones para resolver los problemas clave identificados en un diagnóstico urbano-territorial</w:t>
            </w:r>
          </w:p>
          <w:p w:rsidR="006269A6" w:rsidRDefault="006269A6">
            <w:pPr>
              <w:spacing w:before="40" w:after="40" w:line="288" w:lineRule="auto"/>
              <w:jc w:val="both"/>
              <w:rPr>
                <w:rFonts w:ascii="Arial" w:eastAsia="Arial" w:hAnsi="Arial" w:cs="Arial"/>
                <w:sz w:val="20"/>
                <w:szCs w:val="20"/>
                <w:highlight w:val="yellow"/>
              </w:rPr>
            </w:pPr>
          </w:p>
          <w:p w:rsidR="006269A6" w:rsidRDefault="006269A6">
            <w:pPr>
              <w:spacing w:before="40" w:after="40" w:line="288" w:lineRule="auto"/>
              <w:jc w:val="both"/>
              <w:rPr>
                <w:rFonts w:ascii="Arial" w:eastAsia="Arial" w:hAnsi="Arial" w:cs="Arial"/>
                <w:sz w:val="20"/>
                <w:szCs w:val="20"/>
                <w:highlight w:val="yellow"/>
              </w:rPr>
            </w:pPr>
          </w:p>
          <w:p w:rsidR="006269A6" w:rsidRDefault="006269A6">
            <w:pPr>
              <w:spacing w:before="40" w:after="40" w:line="288" w:lineRule="auto"/>
              <w:jc w:val="both"/>
              <w:rPr>
                <w:rFonts w:ascii="Arial" w:eastAsia="Arial" w:hAnsi="Arial" w:cs="Arial"/>
                <w:sz w:val="20"/>
                <w:szCs w:val="20"/>
                <w:highlight w:val="yellow"/>
              </w:rPr>
            </w:pPr>
          </w:p>
          <w:p w:rsidR="006269A6" w:rsidRDefault="006269A6">
            <w:pPr>
              <w:spacing w:before="40" w:after="40" w:line="288" w:lineRule="auto"/>
              <w:jc w:val="both"/>
              <w:rPr>
                <w:rFonts w:ascii="Arial" w:eastAsia="Arial" w:hAnsi="Arial" w:cs="Arial"/>
                <w:sz w:val="20"/>
                <w:szCs w:val="20"/>
                <w:highlight w:val="yellow"/>
              </w:rPr>
            </w:pPr>
          </w:p>
          <w:p w:rsidR="006269A6" w:rsidRDefault="006269A6">
            <w:pPr>
              <w:spacing w:before="40" w:after="40" w:line="288" w:lineRule="auto"/>
              <w:jc w:val="both"/>
              <w:rPr>
                <w:rFonts w:ascii="Arial" w:eastAsia="Arial" w:hAnsi="Arial" w:cs="Arial"/>
                <w:sz w:val="20"/>
                <w:szCs w:val="20"/>
                <w:highlight w:val="yellow"/>
              </w:rPr>
            </w:pPr>
          </w:p>
          <w:p w:rsidR="006269A6" w:rsidRDefault="002F2520">
            <w:pPr>
              <w:numPr>
                <w:ilvl w:val="0"/>
                <w:numId w:val="2"/>
              </w:numPr>
              <w:pBdr>
                <w:top w:val="nil"/>
                <w:left w:val="nil"/>
                <w:bottom w:val="nil"/>
                <w:right w:val="nil"/>
                <w:between w:val="nil"/>
              </w:pBdr>
              <w:spacing w:before="40" w:after="40" w:line="288" w:lineRule="auto"/>
              <w:ind w:left="449"/>
              <w:rPr>
                <w:rFonts w:ascii="Arial" w:eastAsia="Arial" w:hAnsi="Arial" w:cs="Arial"/>
                <w:color w:val="000000"/>
                <w:sz w:val="20"/>
                <w:szCs w:val="20"/>
              </w:rPr>
            </w:pPr>
            <w:r>
              <w:rPr>
                <w:rFonts w:ascii="Arial" w:eastAsia="Arial" w:hAnsi="Arial" w:cs="Arial"/>
                <w:color w:val="000000"/>
                <w:sz w:val="20"/>
                <w:szCs w:val="20"/>
              </w:rPr>
              <w:t>Desarrolla la cartografía para representar en el territorio las acciones clave propuestas para atender los problemas clave identificados en un diagnóstico u</w:t>
            </w:r>
            <w:r>
              <w:rPr>
                <w:rFonts w:ascii="Arial" w:eastAsia="Arial" w:hAnsi="Arial" w:cs="Arial"/>
                <w:color w:val="000000"/>
                <w:sz w:val="20"/>
                <w:szCs w:val="20"/>
              </w:rPr>
              <w:t>rbano-territorial</w:t>
            </w:r>
          </w:p>
          <w:p w:rsidR="006269A6" w:rsidRDefault="006269A6">
            <w:pPr>
              <w:spacing w:before="40" w:after="40" w:line="288" w:lineRule="auto"/>
              <w:jc w:val="both"/>
              <w:rPr>
                <w:rFonts w:ascii="Arial" w:eastAsia="Arial" w:hAnsi="Arial" w:cs="Arial"/>
                <w:sz w:val="20"/>
                <w:szCs w:val="20"/>
                <w:highlight w:val="yellow"/>
              </w:rPr>
            </w:pPr>
          </w:p>
          <w:p w:rsidR="006269A6" w:rsidRDefault="006269A6">
            <w:pPr>
              <w:spacing w:before="40" w:after="40" w:line="288" w:lineRule="auto"/>
              <w:jc w:val="both"/>
              <w:rPr>
                <w:rFonts w:ascii="Arial" w:eastAsia="Arial" w:hAnsi="Arial" w:cs="Arial"/>
                <w:sz w:val="20"/>
                <w:szCs w:val="20"/>
                <w:highlight w:val="yellow"/>
              </w:rPr>
            </w:pPr>
          </w:p>
          <w:p w:rsidR="006269A6" w:rsidRDefault="006269A6">
            <w:pPr>
              <w:spacing w:before="40" w:after="40" w:line="288" w:lineRule="auto"/>
              <w:jc w:val="both"/>
              <w:rPr>
                <w:rFonts w:ascii="Arial" w:eastAsia="Arial" w:hAnsi="Arial" w:cs="Arial"/>
                <w:sz w:val="20"/>
                <w:szCs w:val="20"/>
                <w:highlight w:val="yellow"/>
              </w:rPr>
            </w:pPr>
          </w:p>
          <w:p w:rsidR="006269A6" w:rsidRDefault="006269A6">
            <w:pPr>
              <w:spacing w:before="40" w:after="40" w:line="288" w:lineRule="auto"/>
              <w:jc w:val="both"/>
              <w:rPr>
                <w:rFonts w:ascii="Arial" w:eastAsia="Arial" w:hAnsi="Arial" w:cs="Arial"/>
                <w:sz w:val="20"/>
                <w:szCs w:val="20"/>
                <w:highlight w:val="yellow"/>
              </w:rPr>
            </w:pPr>
          </w:p>
          <w:p w:rsidR="006269A6" w:rsidRDefault="002F2520">
            <w:pPr>
              <w:numPr>
                <w:ilvl w:val="0"/>
                <w:numId w:val="2"/>
              </w:numPr>
              <w:pBdr>
                <w:top w:val="nil"/>
                <w:left w:val="nil"/>
                <w:bottom w:val="nil"/>
                <w:right w:val="nil"/>
                <w:between w:val="nil"/>
              </w:pBdr>
              <w:spacing w:before="40" w:after="40" w:line="288" w:lineRule="auto"/>
              <w:ind w:left="449"/>
              <w:rPr>
                <w:rFonts w:ascii="Arial" w:eastAsia="Arial" w:hAnsi="Arial" w:cs="Arial"/>
                <w:color w:val="000000"/>
                <w:sz w:val="20"/>
                <w:szCs w:val="20"/>
              </w:rPr>
            </w:pPr>
            <w:r>
              <w:rPr>
                <w:rFonts w:ascii="Arial" w:eastAsia="Arial" w:hAnsi="Arial" w:cs="Arial"/>
                <w:color w:val="000000"/>
                <w:sz w:val="20"/>
                <w:szCs w:val="20"/>
              </w:rPr>
              <w:t xml:space="preserve">Desarrolla un documento técnico que integra la </w:t>
            </w:r>
            <w:r>
              <w:rPr>
                <w:rFonts w:ascii="Arial" w:eastAsia="Arial" w:hAnsi="Arial" w:cs="Arial"/>
                <w:sz w:val="20"/>
                <w:szCs w:val="20"/>
              </w:rPr>
              <w:t>síntesis</w:t>
            </w:r>
            <w:r>
              <w:rPr>
                <w:rFonts w:ascii="Arial" w:eastAsia="Arial" w:hAnsi="Arial" w:cs="Arial"/>
                <w:color w:val="000000"/>
                <w:sz w:val="20"/>
                <w:szCs w:val="20"/>
              </w:rPr>
              <w:t xml:space="preserve"> del diagnóstico urbano territorial; los objetivos, metas y estrategias para atender los problemas clave identificados en dicho diagnóstico.</w:t>
            </w:r>
          </w:p>
          <w:p w:rsidR="006269A6" w:rsidRDefault="006269A6">
            <w:pPr>
              <w:spacing w:before="40" w:after="40" w:line="288" w:lineRule="auto"/>
              <w:jc w:val="both"/>
              <w:rPr>
                <w:rFonts w:ascii="Arial" w:eastAsia="Arial" w:hAnsi="Arial" w:cs="Arial"/>
                <w:sz w:val="20"/>
                <w:szCs w:val="20"/>
                <w:highlight w:val="yellow"/>
              </w:rPr>
            </w:pPr>
          </w:p>
        </w:tc>
        <w:tc>
          <w:tcPr>
            <w:tcW w:w="2801" w:type="dxa"/>
            <w:gridSpan w:val="2"/>
            <w:vMerge w:val="restart"/>
            <w:tcBorders>
              <w:top w:val="single" w:sz="4" w:space="0" w:color="000000"/>
              <w:left w:val="single" w:sz="4" w:space="0" w:color="000000"/>
              <w:bottom w:val="single" w:sz="4" w:space="0" w:color="000000"/>
              <w:right w:val="single" w:sz="4" w:space="0" w:color="000000"/>
            </w:tcBorders>
          </w:tcPr>
          <w:p w:rsidR="006269A6" w:rsidRDefault="002F2520">
            <w:pPr>
              <w:numPr>
                <w:ilvl w:val="0"/>
                <w:numId w:val="2"/>
              </w:numPr>
              <w:pBdr>
                <w:top w:val="nil"/>
                <w:left w:val="nil"/>
                <w:bottom w:val="nil"/>
                <w:right w:val="nil"/>
                <w:between w:val="nil"/>
              </w:pBdr>
              <w:spacing w:before="40" w:after="40" w:line="288" w:lineRule="auto"/>
              <w:ind w:left="430"/>
              <w:rPr>
                <w:rFonts w:ascii="Arial" w:eastAsia="Arial" w:hAnsi="Arial" w:cs="Arial"/>
                <w:color w:val="000000"/>
                <w:sz w:val="20"/>
                <w:szCs w:val="20"/>
              </w:rPr>
            </w:pPr>
            <w:r>
              <w:rPr>
                <w:rFonts w:ascii="Arial" w:eastAsia="Arial" w:hAnsi="Arial" w:cs="Arial"/>
                <w:color w:val="000000"/>
                <w:sz w:val="20"/>
                <w:szCs w:val="20"/>
              </w:rPr>
              <w:lastRenderedPageBreak/>
              <w:t xml:space="preserve">Sabe proponer acciones estratégicas y las discute con especialistas de otras disciplinas para llegar a la propuesta de acciones </w:t>
            </w:r>
            <w:r>
              <w:rPr>
                <w:rFonts w:ascii="Arial" w:eastAsia="Arial" w:hAnsi="Arial" w:cs="Arial"/>
                <w:sz w:val="20"/>
                <w:szCs w:val="20"/>
              </w:rPr>
              <w:t>consensadas</w:t>
            </w:r>
            <w:r>
              <w:rPr>
                <w:rFonts w:ascii="Arial" w:eastAsia="Arial" w:hAnsi="Arial" w:cs="Arial"/>
                <w:color w:val="000000"/>
                <w:sz w:val="20"/>
                <w:szCs w:val="20"/>
              </w:rPr>
              <w:t xml:space="preserve"> que atiendan de manera transversal los problemas clave identificados en un diagnóstico urbano-territorial</w:t>
            </w:r>
          </w:p>
          <w:p w:rsidR="006269A6" w:rsidRDefault="002F2520">
            <w:pPr>
              <w:numPr>
                <w:ilvl w:val="0"/>
                <w:numId w:val="2"/>
              </w:numPr>
              <w:pBdr>
                <w:top w:val="nil"/>
                <w:left w:val="nil"/>
                <w:bottom w:val="nil"/>
                <w:right w:val="nil"/>
                <w:between w:val="nil"/>
              </w:pBdr>
              <w:spacing w:before="40" w:after="40" w:line="288" w:lineRule="auto"/>
              <w:ind w:left="430"/>
              <w:rPr>
                <w:rFonts w:ascii="Arial" w:eastAsia="Arial" w:hAnsi="Arial" w:cs="Arial"/>
                <w:color w:val="000000"/>
                <w:sz w:val="20"/>
                <w:szCs w:val="20"/>
              </w:rPr>
            </w:pPr>
            <w:r>
              <w:rPr>
                <w:rFonts w:ascii="Arial" w:eastAsia="Arial" w:hAnsi="Arial" w:cs="Arial"/>
                <w:color w:val="000000"/>
                <w:sz w:val="20"/>
                <w:szCs w:val="20"/>
              </w:rPr>
              <w:t>Sabe sinte</w:t>
            </w:r>
            <w:r>
              <w:rPr>
                <w:rFonts w:ascii="Arial" w:eastAsia="Arial" w:hAnsi="Arial" w:cs="Arial"/>
                <w:color w:val="000000"/>
                <w:sz w:val="20"/>
                <w:szCs w:val="20"/>
              </w:rPr>
              <w:t xml:space="preserve">tizar y representar </w:t>
            </w:r>
            <w:r>
              <w:rPr>
                <w:rFonts w:ascii="Arial" w:eastAsia="Arial" w:hAnsi="Arial" w:cs="Arial"/>
                <w:sz w:val="20"/>
                <w:szCs w:val="20"/>
              </w:rPr>
              <w:t>cartográficamente</w:t>
            </w:r>
            <w:r>
              <w:rPr>
                <w:rFonts w:ascii="Arial" w:eastAsia="Arial" w:hAnsi="Arial" w:cs="Arial"/>
                <w:color w:val="000000"/>
                <w:sz w:val="20"/>
                <w:szCs w:val="20"/>
              </w:rPr>
              <w:t xml:space="preserve">, con tecnología de </w:t>
            </w:r>
            <w:r>
              <w:rPr>
                <w:rFonts w:ascii="Arial" w:eastAsia="Arial" w:hAnsi="Arial" w:cs="Arial"/>
                <w:sz w:val="20"/>
                <w:szCs w:val="20"/>
              </w:rPr>
              <w:t>última</w:t>
            </w:r>
            <w:r>
              <w:rPr>
                <w:rFonts w:ascii="Arial" w:eastAsia="Arial" w:hAnsi="Arial" w:cs="Arial"/>
                <w:color w:val="000000"/>
                <w:sz w:val="20"/>
                <w:szCs w:val="20"/>
              </w:rPr>
              <w:t xml:space="preserve"> generación, las acciones clave propuestas para atender los problemas clave identificados en un diagnóstico urbano-territorial</w:t>
            </w:r>
          </w:p>
          <w:p w:rsidR="006269A6" w:rsidRDefault="006269A6">
            <w:pPr>
              <w:spacing w:before="40" w:after="40" w:line="288" w:lineRule="auto"/>
              <w:rPr>
                <w:rFonts w:ascii="Arial" w:eastAsia="Arial" w:hAnsi="Arial" w:cs="Arial"/>
                <w:sz w:val="20"/>
                <w:szCs w:val="20"/>
              </w:rPr>
            </w:pPr>
          </w:p>
          <w:p w:rsidR="006269A6" w:rsidRDefault="006269A6">
            <w:pPr>
              <w:spacing w:before="40" w:after="40" w:line="288" w:lineRule="auto"/>
              <w:rPr>
                <w:rFonts w:ascii="Arial" w:eastAsia="Arial" w:hAnsi="Arial" w:cs="Arial"/>
                <w:sz w:val="20"/>
                <w:szCs w:val="20"/>
              </w:rPr>
            </w:pPr>
          </w:p>
          <w:p w:rsidR="006269A6" w:rsidRDefault="002F2520">
            <w:pPr>
              <w:numPr>
                <w:ilvl w:val="0"/>
                <w:numId w:val="2"/>
              </w:numPr>
              <w:pBdr>
                <w:top w:val="nil"/>
                <w:left w:val="nil"/>
                <w:bottom w:val="nil"/>
                <w:right w:val="nil"/>
                <w:between w:val="nil"/>
              </w:pBdr>
              <w:spacing w:before="40" w:after="40" w:line="288" w:lineRule="auto"/>
              <w:ind w:left="430"/>
              <w:rPr>
                <w:rFonts w:ascii="Arial" w:eastAsia="Arial" w:hAnsi="Arial" w:cs="Arial"/>
                <w:color w:val="000000"/>
                <w:sz w:val="20"/>
                <w:szCs w:val="20"/>
              </w:rPr>
            </w:pPr>
            <w:r>
              <w:rPr>
                <w:rFonts w:ascii="Arial" w:eastAsia="Arial" w:hAnsi="Arial" w:cs="Arial"/>
                <w:color w:val="000000"/>
                <w:sz w:val="20"/>
                <w:szCs w:val="20"/>
              </w:rPr>
              <w:t xml:space="preserve">Sabe elaborar un documento </w:t>
            </w:r>
            <w:r>
              <w:rPr>
                <w:rFonts w:ascii="Arial" w:eastAsia="Arial" w:hAnsi="Arial" w:cs="Arial"/>
                <w:sz w:val="20"/>
                <w:szCs w:val="20"/>
              </w:rPr>
              <w:t>técnico</w:t>
            </w:r>
            <w:r>
              <w:rPr>
                <w:rFonts w:ascii="Arial" w:eastAsia="Arial" w:hAnsi="Arial" w:cs="Arial"/>
                <w:color w:val="000000"/>
                <w:sz w:val="20"/>
                <w:szCs w:val="20"/>
              </w:rPr>
              <w:t xml:space="preserve"> de un plan o proyecto urbano </w:t>
            </w:r>
            <w:r>
              <w:rPr>
                <w:rFonts w:ascii="Arial" w:eastAsia="Arial" w:hAnsi="Arial" w:cs="Arial"/>
                <w:color w:val="000000"/>
                <w:sz w:val="20"/>
                <w:szCs w:val="20"/>
              </w:rPr>
              <w:t xml:space="preserve">con una estructura coherente y clara, buena ortografía y gramática, así como un </w:t>
            </w:r>
            <w:proofErr w:type="gramStart"/>
            <w:r>
              <w:rPr>
                <w:rFonts w:ascii="Arial" w:eastAsia="Arial" w:hAnsi="Arial" w:cs="Arial"/>
                <w:color w:val="000000"/>
                <w:sz w:val="20"/>
                <w:szCs w:val="20"/>
              </w:rPr>
              <w:t>uso  adecuado</w:t>
            </w:r>
            <w:proofErr w:type="gramEnd"/>
            <w:r>
              <w:rPr>
                <w:rFonts w:ascii="Arial" w:eastAsia="Arial" w:hAnsi="Arial" w:cs="Arial"/>
                <w:color w:val="000000"/>
                <w:sz w:val="20"/>
                <w:szCs w:val="20"/>
              </w:rPr>
              <w:t xml:space="preserve"> del vocabulario.</w:t>
            </w:r>
          </w:p>
        </w:tc>
        <w:tc>
          <w:tcPr>
            <w:tcW w:w="2802" w:type="dxa"/>
            <w:gridSpan w:val="4"/>
            <w:vMerge w:val="restart"/>
            <w:tcBorders>
              <w:top w:val="single" w:sz="4" w:space="0" w:color="000000"/>
              <w:left w:val="single" w:sz="4" w:space="0" w:color="000000"/>
              <w:bottom w:val="single" w:sz="4" w:space="0" w:color="000000"/>
              <w:right w:val="single" w:sz="4" w:space="0" w:color="000000"/>
            </w:tcBorders>
          </w:tcPr>
          <w:p w:rsidR="006269A6" w:rsidRDefault="002F2520">
            <w:pPr>
              <w:numPr>
                <w:ilvl w:val="0"/>
                <w:numId w:val="2"/>
              </w:numPr>
              <w:pBdr>
                <w:top w:val="nil"/>
                <w:left w:val="nil"/>
                <w:bottom w:val="nil"/>
                <w:right w:val="nil"/>
                <w:between w:val="nil"/>
              </w:pBdr>
              <w:spacing w:before="40" w:after="40" w:line="288" w:lineRule="auto"/>
              <w:ind w:left="430"/>
              <w:rPr>
                <w:rFonts w:ascii="Arial" w:eastAsia="Arial" w:hAnsi="Arial" w:cs="Arial"/>
                <w:color w:val="000000"/>
                <w:sz w:val="20"/>
                <w:szCs w:val="20"/>
              </w:rPr>
            </w:pPr>
            <w:r>
              <w:rPr>
                <w:rFonts w:ascii="Arial" w:eastAsia="Arial" w:hAnsi="Arial" w:cs="Arial"/>
                <w:color w:val="000000"/>
                <w:sz w:val="20"/>
                <w:szCs w:val="20"/>
              </w:rPr>
              <w:lastRenderedPageBreak/>
              <w:t xml:space="preserve">Se preocupa por tener una actitud abierta a la colaboración en equipos </w:t>
            </w:r>
            <w:r>
              <w:rPr>
                <w:rFonts w:ascii="Arial" w:eastAsia="Arial" w:hAnsi="Arial" w:cs="Arial"/>
                <w:sz w:val="20"/>
                <w:szCs w:val="20"/>
              </w:rPr>
              <w:t>multidisciplinares</w:t>
            </w:r>
            <w:r>
              <w:rPr>
                <w:rFonts w:ascii="Arial" w:eastAsia="Arial" w:hAnsi="Arial" w:cs="Arial"/>
                <w:color w:val="000000"/>
                <w:sz w:val="20"/>
                <w:szCs w:val="20"/>
              </w:rPr>
              <w:t xml:space="preserve"> para generar acciones de mayor </w:t>
            </w:r>
            <w:proofErr w:type="gramStart"/>
            <w:r>
              <w:rPr>
                <w:rFonts w:ascii="Arial" w:eastAsia="Arial" w:hAnsi="Arial" w:cs="Arial"/>
                <w:color w:val="000000"/>
                <w:sz w:val="20"/>
                <w:szCs w:val="20"/>
              </w:rPr>
              <w:t>impacto  que</w:t>
            </w:r>
            <w:proofErr w:type="gramEnd"/>
            <w:r>
              <w:rPr>
                <w:rFonts w:ascii="Arial" w:eastAsia="Arial" w:hAnsi="Arial" w:cs="Arial"/>
                <w:color w:val="000000"/>
                <w:sz w:val="20"/>
                <w:szCs w:val="20"/>
              </w:rPr>
              <w:t xml:space="preserve"> atiendan lo</w:t>
            </w:r>
            <w:r>
              <w:rPr>
                <w:rFonts w:ascii="Arial" w:eastAsia="Arial" w:hAnsi="Arial" w:cs="Arial"/>
                <w:color w:val="000000"/>
                <w:sz w:val="20"/>
                <w:szCs w:val="20"/>
              </w:rPr>
              <w:t>s problemas clave identificados en un diagnóstico urbano-territorial</w:t>
            </w:r>
          </w:p>
          <w:p w:rsidR="006269A6" w:rsidRDefault="006269A6">
            <w:pPr>
              <w:spacing w:before="40" w:after="40" w:line="288" w:lineRule="auto"/>
              <w:rPr>
                <w:rFonts w:ascii="Arial" w:eastAsia="Arial" w:hAnsi="Arial" w:cs="Arial"/>
                <w:sz w:val="20"/>
                <w:szCs w:val="20"/>
              </w:rPr>
            </w:pPr>
          </w:p>
          <w:p w:rsidR="006269A6" w:rsidRDefault="006269A6">
            <w:pPr>
              <w:spacing w:before="40" w:after="40" w:line="288" w:lineRule="auto"/>
              <w:rPr>
                <w:rFonts w:ascii="Arial" w:eastAsia="Arial" w:hAnsi="Arial" w:cs="Arial"/>
                <w:sz w:val="20"/>
                <w:szCs w:val="20"/>
              </w:rPr>
            </w:pPr>
          </w:p>
          <w:p w:rsidR="006269A6" w:rsidRDefault="002F2520">
            <w:pPr>
              <w:numPr>
                <w:ilvl w:val="0"/>
                <w:numId w:val="2"/>
              </w:numPr>
              <w:pBdr>
                <w:top w:val="nil"/>
                <w:left w:val="nil"/>
                <w:bottom w:val="nil"/>
                <w:right w:val="nil"/>
                <w:between w:val="nil"/>
              </w:pBdr>
              <w:spacing w:before="40" w:after="40" w:line="288" w:lineRule="auto"/>
              <w:ind w:left="430"/>
              <w:rPr>
                <w:rFonts w:ascii="Arial" w:eastAsia="Arial" w:hAnsi="Arial" w:cs="Arial"/>
                <w:color w:val="000000"/>
                <w:sz w:val="20"/>
                <w:szCs w:val="20"/>
              </w:rPr>
            </w:pPr>
            <w:r>
              <w:rPr>
                <w:rFonts w:ascii="Arial" w:eastAsia="Arial" w:hAnsi="Arial" w:cs="Arial"/>
                <w:color w:val="000000"/>
                <w:sz w:val="20"/>
                <w:szCs w:val="20"/>
              </w:rPr>
              <w:t xml:space="preserve">Se preocupa por expresar con claridad en la cartografía los aspectos técnicos de un plan o proyecto </w:t>
            </w:r>
            <w:proofErr w:type="gramStart"/>
            <w:r>
              <w:rPr>
                <w:rFonts w:ascii="Arial" w:eastAsia="Arial" w:hAnsi="Arial" w:cs="Arial"/>
                <w:sz w:val="20"/>
                <w:szCs w:val="20"/>
              </w:rPr>
              <w:t>urbano</w:t>
            </w:r>
            <w:proofErr w:type="gramEnd"/>
            <w:r>
              <w:rPr>
                <w:rFonts w:ascii="Arial" w:eastAsia="Arial" w:hAnsi="Arial" w:cs="Arial"/>
                <w:color w:val="000000"/>
                <w:sz w:val="20"/>
                <w:szCs w:val="20"/>
              </w:rPr>
              <w:t xml:space="preserve"> así como por actualizarse en el manejo de herramientas para el desarrollo de </w:t>
            </w:r>
            <w:r>
              <w:rPr>
                <w:rFonts w:ascii="Arial" w:eastAsia="Arial" w:hAnsi="Arial" w:cs="Arial"/>
                <w:sz w:val="20"/>
                <w:szCs w:val="20"/>
              </w:rPr>
              <w:lastRenderedPageBreak/>
              <w:t>c</w:t>
            </w:r>
            <w:r>
              <w:rPr>
                <w:rFonts w:ascii="Arial" w:eastAsia="Arial" w:hAnsi="Arial" w:cs="Arial"/>
                <w:sz w:val="20"/>
                <w:szCs w:val="20"/>
              </w:rPr>
              <w:t>artografía</w:t>
            </w:r>
            <w:r>
              <w:rPr>
                <w:rFonts w:ascii="Arial" w:eastAsia="Arial" w:hAnsi="Arial" w:cs="Arial"/>
                <w:color w:val="000000"/>
                <w:sz w:val="20"/>
                <w:szCs w:val="20"/>
              </w:rPr>
              <w:t xml:space="preserve"> urbano-territorial</w:t>
            </w:r>
          </w:p>
          <w:p w:rsidR="006269A6" w:rsidRDefault="002F2520">
            <w:pPr>
              <w:numPr>
                <w:ilvl w:val="0"/>
                <w:numId w:val="2"/>
              </w:numPr>
              <w:pBdr>
                <w:top w:val="nil"/>
                <w:left w:val="nil"/>
                <w:bottom w:val="nil"/>
                <w:right w:val="nil"/>
                <w:between w:val="nil"/>
              </w:pBdr>
              <w:spacing w:before="40" w:after="40" w:line="288" w:lineRule="auto"/>
              <w:ind w:left="430"/>
              <w:rPr>
                <w:rFonts w:ascii="Arial" w:eastAsia="Arial" w:hAnsi="Arial" w:cs="Arial"/>
                <w:color w:val="000000"/>
                <w:sz w:val="20"/>
                <w:szCs w:val="20"/>
              </w:rPr>
            </w:pPr>
            <w:r>
              <w:rPr>
                <w:rFonts w:ascii="Arial" w:eastAsia="Arial" w:hAnsi="Arial" w:cs="Arial"/>
                <w:color w:val="000000"/>
                <w:sz w:val="20"/>
                <w:szCs w:val="20"/>
              </w:rPr>
              <w:t xml:space="preserve">Se preocupa por expresar con claridad en un documento técnico los aspectos técnicos de un plan o proyecto </w:t>
            </w:r>
            <w:proofErr w:type="gramStart"/>
            <w:r>
              <w:rPr>
                <w:rFonts w:ascii="Arial" w:eastAsia="Arial" w:hAnsi="Arial" w:cs="Arial"/>
                <w:color w:val="000000"/>
                <w:sz w:val="20"/>
                <w:szCs w:val="20"/>
              </w:rPr>
              <w:t>urbano</w:t>
            </w:r>
            <w:proofErr w:type="gramEnd"/>
            <w:r>
              <w:rPr>
                <w:rFonts w:ascii="Arial" w:eastAsia="Arial" w:hAnsi="Arial" w:cs="Arial"/>
                <w:color w:val="000000"/>
                <w:sz w:val="20"/>
                <w:szCs w:val="20"/>
              </w:rPr>
              <w:t xml:space="preserve"> así como por actualizarse en el uso adecuado del lenguaje escrito.</w:t>
            </w:r>
          </w:p>
          <w:p w:rsidR="006269A6" w:rsidRDefault="006269A6">
            <w:pPr>
              <w:spacing w:before="40" w:after="40" w:line="288" w:lineRule="auto"/>
              <w:jc w:val="both"/>
              <w:rPr>
                <w:rFonts w:ascii="Arial" w:eastAsia="Arial" w:hAnsi="Arial" w:cs="Arial"/>
                <w:sz w:val="20"/>
                <w:szCs w:val="20"/>
                <w:highlight w:val="yellow"/>
              </w:rPr>
            </w:pPr>
          </w:p>
        </w:tc>
      </w:tr>
      <w:tr w:rsidR="006269A6">
        <w:trPr>
          <w:trHeight w:val="509"/>
        </w:trPr>
        <w:tc>
          <w:tcPr>
            <w:tcW w:w="2676" w:type="dxa"/>
            <w:gridSpan w:val="2"/>
            <w:vMerge/>
            <w:tcBorders>
              <w:top w:val="single" w:sz="4" w:space="0" w:color="000000"/>
              <w:left w:val="single" w:sz="4" w:space="0" w:color="000000"/>
              <w:bottom w:val="single" w:sz="4" w:space="0" w:color="000000"/>
              <w:right w:val="single" w:sz="4" w:space="0" w:color="000000"/>
            </w:tcBorders>
          </w:tcPr>
          <w:p w:rsidR="006269A6" w:rsidRDefault="006269A6">
            <w:pPr>
              <w:widowControl w:val="0"/>
              <w:pBdr>
                <w:top w:val="nil"/>
                <w:left w:val="nil"/>
                <w:bottom w:val="nil"/>
                <w:right w:val="nil"/>
                <w:between w:val="nil"/>
              </w:pBdr>
              <w:spacing w:before="40" w:after="40" w:line="288" w:lineRule="auto"/>
              <w:rPr>
                <w:rFonts w:ascii="Arial" w:eastAsia="Arial" w:hAnsi="Arial" w:cs="Arial"/>
                <w:sz w:val="20"/>
                <w:szCs w:val="20"/>
                <w:highlight w:val="yellow"/>
              </w:rPr>
            </w:pPr>
          </w:p>
        </w:tc>
        <w:tc>
          <w:tcPr>
            <w:tcW w:w="2801" w:type="dxa"/>
            <w:gridSpan w:val="3"/>
            <w:vMerge/>
            <w:tcBorders>
              <w:top w:val="single" w:sz="4" w:space="0" w:color="000000"/>
              <w:left w:val="single" w:sz="4" w:space="0" w:color="000000"/>
              <w:bottom w:val="single" w:sz="4" w:space="0" w:color="000000"/>
              <w:right w:val="single" w:sz="4" w:space="0" w:color="000000"/>
            </w:tcBorders>
          </w:tcPr>
          <w:p w:rsidR="006269A6" w:rsidRDefault="006269A6">
            <w:pPr>
              <w:widowControl w:val="0"/>
              <w:pBdr>
                <w:top w:val="nil"/>
                <w:left w:val="nil"/>
                <w:bottom w:val="nil"/>
                <w:right w:val="nil"/>
                <w:between w:val="nil"/>
              </w:pBdr>
              <w:spacing w:before="40" w:after="40" w:line="288" w:lineRule="auto"/>
              <w:rPr>
                <w:rFonts w:ascii="Arial" w:eastAsia="Arial" w:hAnsi="Arial" w:cs="Arial"/>
                <w:sz w:val="20"/>
                <w:szCs w:val="20"/>
                <w:highlight w:val="yellow"/>
              </w:rPr>
            </w:pPr>
          </w:p>
        </w:tc>
        <w:tc>
          <w:tcPr>
            <w:tcW w:w="2801" w:type="dxa"/>
            <w:gridSpan w:val="2"/>
            <w:vMerge/>
            <w:tcBorders>
              <w:top w:val="single" w:sz="4" w:space="0" w:color="000000"/>
              <w:left w:val="single" w:sz="4" w:space="0" w:color="000000"/>
              <w:bottom w:val="single" w:sz="4" w:space="0" w:color="000000"/>
              <w:right w:val="single" w:sz="4" w:space="0" w:color="000000"/>
            </w:tcBorders>
          </w:tcPr>
          <w:p w:rsidR="006269A6" w:rsidRDefault="006269A6">
            <w:pPr>
              <w:widowControl w:val="0"/>
              <w:pBdr>
                <w:top w:val="nil"/>
                <w:left w:val="nil"/>
                <w:bottom w:val="nil"/>
                <w:right w:val="nil"/>
                <w:between w:val="nil"/>
              </w:pBdr>
              <w:spacing w:before="40" w:after="40" w:line="288" w:lineRule="auto"/>
              <w:rPr>
                <w:rFonts w:ascii="Arial" w:eastAsia="Arial" w:hAnsi="Arial" w:cs="Arial"/>
                <w:sz w:val="20"/>
                <w:szCs w:val="20"/>
                <w:highlight w:val="yellow"/>
              </w:rPr>
            </w:pPr>
          </w:p>
        </w:tc>
        <w:tc>
          <w:tcPr>
            <w:tcW w:w="2802" w:type="dxa"/>
            <w:gridSpan w:val="4"/>
            <w:vMerge/>
            <w:tcBorders>
              <w:top w:val="single" w:sz="4" w:space="0" w:color="000000"/>
              <w:left w:val="single" w:sz="4" w:space="0" w:color="000000"/>
              <w:bottom w:val="single" w:sz="4" w:space="0" w:color="000000"/>
              <w:right w:val="single" w:sz="4" w:space="0" w:color="000000"/>
            </w:tcBorders>
          </w:tcPr>
          <w:p w:rsidR="006269A6" w:rsidRDefault="006269A6">
            <w:pPr>
              <w:widowControl w:val="0"/>
              <w:pBdr>
                <w:top w:val="nil"/>
                <w:left w:val="nil"/>
                <w:bottom w:val="nil"/>
                <w:right w:val="nil"/>
                <w:between w:val="nil"/>
              </w:pBdr>
              <w:spacing w:before="40" w:after="40" w:line="288" w:lineRule="auto"/>
              <w:rPr>
                <w:rFonts w:ascii="Arial" w:eastAsia="Arial" w:hAnsi="Arial" w:cs="Arial"/>
                <w:sz w:val="20"/>
                <w:szCs w:val="20"/>
                <w:highlight w:val="yellow"/>
              </w:rPr>
            </w:pPr>
          </w:p>
        </w:tc>
      </w:tr>
      <w:tr w:rsidR="006269A6">
        <w:trPr>
          <w:trHeight w:val="510"/>
        </w:trPr>
        <w:tc>
          <w:tcPr>
            <w:tcW w:w="2400" w:type="dxa"/>
            <w:tcBorders>
              <w:top w:val="nil"/>
              <w:left w:val="nil"/>
              <w:bottom w:val="nil"/>
              <w:right w:val="nil"/>
            </w:tcBorders>
            <w:shd w:val="clear" w:color="auto" w:fill="auto"/>
            <w:vAlign w:val="bottom"/>
          </w:tcPr>
          <w:p w:rsidR="006269A6" w:rsidRDefault="006269A6">
            <w:pPr>
              <w:spacing w:before="40" w:after="40" w:line="288" w:lineRule="auto"/>
              <w:jc w:val="both"/>
              <w:rPr>
                <w:rFonts w:ascii="Arial" w:eastAsia="Arial" w:hAnsi="Arial" w:cs="Arial"/>
                <w:sz w:val="20"/>
                <w:szCs w:val="20"/>
              </w:rPr>
            </w:pPr>
          </w:p>
        </w:tc>
        <w:tc>
          <w:tcPr>
            <w:tcW w:w="2289" w:type="dxa"/>
            <w:gridSpan w:val="3"/>
            <w:tcBorders>
              <w:top w:val="nil"/>
              <w:left w:val="nil"/>
              <w:bottom w:val="nil"/>
              <w:right w:val="nil"/>
            </w:tcBorders>
            <w:shd w:val="clear" w:color="auto" w:fill="auto"/>
            <w:vAlign w:val="bottom"/>
          </w:tcPr>
          <w:p w:rsidR="006269A6" w:rsidRDefault="006269A6">
            <w:pPr>
              <w:spacing w:before="40" w:after="40" w:line="288" w:lineRule="auto"/>
              <w:jc w:val="both"/>
              <w:rPr>
                <w:rFonts w:ascii="Arial" w:eastAsia="Arial" w:hAnsi="Arial" w:cs="Arial"/>
                <w:sz w:val="20"/>
                <w:szCs w:val="20"/>
              </w:rPr>
            </w:pPr>
          </w:p>
        </w:tc>
        <w:tc>
          <w:tcPr>
            <w:tcW w:w="2048" w:type="dxa"/>
            <w:gridSpan w:val="2"/>
            <w:tcBorders>
              <w:top w:val="nil"/>
              <w:left w:val="nil"/>
              <w:bottom w:val="nil"/>
              <w:right w:val="nil"/>
            </w:tcBorders>
            <w:shd w:val="clear" w:color="auto" w:fill="auto"/>
            <w:vAlign w:val="bottom"/>
          </w:tcPr>
          <w:p w:rsidR="006269A6" w:rsidRDefault="006269A6">
            <w:pPr>
              <w:spacing w:before="40" w:after="40" w:line="288" w:lineRule="auto"/>
              <w:jc w:val="both"/>
              <w:rPr>
                <w:rFonts w:ascii="Arial" w:eastAsia="Arial" w:hAnsi="Arial" w:cs="Arial"/>
                <w:sz w:val="20"/>
                <w:szCs w:val="20"/>
              </w:rPr>
            </w:pPr>
          </w:p>
        </w:tc>
        <w:tc>
          <w:tcPr>
            <w:tcW w:w="2399" w:type="dxa"/>
            <w:gridSpan w:val="3"/>
            <w:tcBorders>
              <w:top w:val="nil"/>
              <w:left w:val="nil"/>
              <w:bottom w:val="nil"/>
              <w:right w:val="nil"/>
            </w:tcBorders>
            <w:shd w:val="clear" w:color="auto" w:fill="auto"/>
            <w:vAlign w:val="bottom"/>
          </w:tcPr>
          <w:p w:rsidR="006269A6" w:rsidRDefault="006269A6">
            <w:pPr>
              <w:spacing w:before="40" w:after="40" w:line="288" w:lineRule="auto"/>
              <w:jc w:val="both"/>
              <w:rPr>
                <w:rFonts w:ascii="Arial" w:eastAsia="Arial" w:hAnsi="Arial" w:cs="Arial"/>
                <w:sz w:val="20"/>
                <w:szCs w:val="20"/>
              </w:rPr>
            </w:pPr>
          </w:p>
        </w:tc>
        <w:tc>
          <w:tcPr>
            <w:tcW w:w="1944" w:type="dxa"/>
            <w:gridSpan w:val="2"/>
            <w:tcBorders>
              <w:top w:val="nil"/>
              <w:left w:val="nil"/>
              <w:bottom w:val="nil"/>
              <w:right w:val="nil"/>
            </w:tcBorders>
            <w:shd w:val="clear" w:color="auto" w:fill="auto"/>
            <w:vAlign w:val="bottom"/>
          </w:tcPr>
          <w:p w:rsidR="006269A6" w:rsidRDefault="006269A6">
            <w:pPr>
              <w:spacing w:before="40" w:after="40" w:line="288" w:lineRule="auto"/>
              <w:jc w:val="both"/>
              <w:rPr>
                <w:rFonts w:ascii="Arial" w:eastAsia="Arial" w:hAnsi="Arial" w:cs="Arial"/>
                <w:sz w:val="20"/>
                <w:szCs w:val="20"/>
              </w:rPr>
            </w:pPr>
          </w:p>
        </w:tc>
      </w:tr>
      <w:tr w:rsidR="006269A6">
        <w:trPr>
          <w:trHeight w:val="990"/>
        </w:trPr>
        <w:tc>
          <w:tcPr>
            <w:tcW w:w="11080" w:type="dxa"/>
            <w:gridSpan w:val="11"/>
            <w:tcBorders>
              <w:top w:val="single" w:sz="4" w:space="0" w:color="000000"/>
              <w:left w:val="single" w:sz="4" w:space="0" w:color="000000"/>
              <w:bottom w:val="nil"/>
              <w:right w:val="single" w:sz="4" w:space="0" w:color="000000"/>
            </w:tcBorders>
            <w:shd w:val="clear" w:color="auto" w:fill="808080"/>
            <w:vAlign w:val="center"/>
          </w:tcPr>
          <w:p w:rsidR="006269A6" w:rsidRDefault="002F2520">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5.- METODOLOGÍA DE TRABAJO Y/O ACTIVIDADES PARA EL ALUMNO: Especificar solo los aspectos generales de cómo se desarrollará el curso, para los aspectos particulares y específicos tomar en consideración el formato de LA DOSIFICACIÓN DE LA COMPETENCIA, anexo.</w:t>
            </w:r>
          </w:p>
        </w:tc>
      </w:tr>
      <w:tr w:rsidR="006269A6">
        <w:trPr>
          <w:trHeight w:val="509"/>
        </w:trPr>
        <w:tc>
          <w:tcPr>
            <w:tcW w:w="11080" w:type="dxa"/>
            <w:gridSpan w:val="11"/>
            <w:tcBorders>
              <w:top w:val="single" w:sz="4" w:space="0" w:color="000000"/>
              <w:left w:val="single" w:sz="4" w:space="0" w:color="000000"/>
              <w:bottom w:val="single" w:sz="4" w:space="0" w:color="000000"/>
              <w:right w:val="single" w:sz="4" w:space="0" w:color="000000"/>
            </w:tcBorders>
            <w:shd w:val="clear" w:color="auto" w:fill="auto"/>
          </w:tcPr>
          <w:p w:rsidR="006269A6" w:rsidRDefault="006269A6">
            <w:pPr>
              <w:spacing w:before="40" w:after="40" w:line="288" w:lineRule="auto"/>
              <w:jc w:val="both"/>
              <w:rPr>
                <w:rFonts w:ascii="Arial" w:eastAsia="Arial" w:hAnsi="Arial" w:cs="Arial"/>
                <w:sz w:val="20"/>
                <w:szCs w:val="20"/>
              </w:rPr>
            </w:pPr>
          </w:p>
          <w:p w:rsidR="006269A6" w:rsidRDefault="002F2520">
            <w:pPr>
              <w:spacing w:before="40" w:after="40" w:line="288" w:lineRule="auto"/>
              <w:jc w:val="both"/>
              <w:rPr>
                <w:rFonts w:ascii="Arial" w:eastAsia="Arial" w:hAnsi="Arial" w:cs="Arial"/>
                <w:sz w:val="20"/>
                <w:szCs w:val="20"/>
              </w:rPr>
            </w:pPr>
            <w:r>
              <w:rPr>
                <w:rFonts w:ascii="Arial" w:eastAsia="Arial" w:hAnsi="Arial" w:cs="Arial"/>
                <w:b/>
                <w:sz w:val="20"/>
                <w:szCs w:val="20"/>
              </w:rPr>
              <w:t>COMPETENCIA 1.-</w:t>
            </w:r>
            <w:r>
              <w:rPr>
                <w:rFonts w:ascii="Arial" w:eastAsia="Arial" w:hAnsi="Arial" w:cs="Arial"/>
                <w:sz w:val="20"/>
                <w:szCs w:val="20"/>
              </w:rPr>
              <w:t xml:space="preserve"> Taller permanente mediante dinámicas grupales para la elaboración de la síntesis del diagnóstico (FODA) e identificación de los problemas clave; lectura, síntesis y presentación de bibliografía clave; revisión y análisis de diferentes do</w:t>
            </w:r>
            <w:r>
              <w:rPr>
                <w:rFonts w:ascii="Arial" w:eastAsia="Arial" w:hAnsi="Arial" w:cs="Arial"/>
                <w:sz w:val="20"/>
                <w:szCs w:val="20"/>
              </w:rPr>
              <w:t xml:space="preserve">cumentos técnicos de planeación; desarrollo de objetivos y metas </w:t>
            </w:r>
            <w:proofErr w:type="spellStart"/>
            <w:r>
              <w:rPr>
                <w:rFonts w:ascii="Arial" w:eastAsia="Arial" w:hAnsi="Arial" w:cs="Arial"/>
                <w:sz w:val="20"/>
                <w:szCs w:val="20"/>
              </w:rPr>
              <w:t>mediantes</w:t>
            </w:r>
            <w:proofErr w:type="spellEnd"/>
            <w:r>
              <w:rPr>
                <w:rFonts w:ascii="Arial" w:eastAsia="Arial" w:hAnsi="Arial" w:cs="Arial"/>
                <w:sz w:val="20"/>
                <w:szCs w:val="20"/>
              </w:rPr>
              <w:t xml:space="preserve"> el trabajo y evaluación de pares.</w:t>
            </w:r>
          </w:p>
          <w:p w:rsidR="006269A6" w:rsidRDefault="006269A6">
            <w:pPr>
              <w:spacing w:before="40" w:after="40" w:line="288" w:lineRule="auto"/>
              <w:jc w:val="both"/>
              <w:rPr>
                <w:rFonts w:ascii="Arial" w:eastAsia="Arial" w:hAnsi="Arial" w:cs="Arial"/>
                <w:sz w:val="20"/>
                <w:szCs w:val="20"/>
                <w:highlight w:val="yellow"/>
              </w:rPr>
            </w:pPr>
          </w:p>
          <w:p w:rsidR="006269A6" w:rsidRDefault="002F2520">
            <w:pPr>
              <w:spacing w:before="40" w:after="40" w:line="288" w:lineRule="auto"/>
              <w:jc w:val="both"/>
              <w:rPr>
                <w:rFonts w:ascii="Arial" w:eastAsia="Arial" w:hAnsi="Arial" w:cs="Arial"/>
                <w:sz w:val="20"/>
                <w:szCs w:val="20"/>
              </w:rPr>
            </w:pPr>
            <w:r>
              <w:rPr>
                <w:rFonts w:ascii="Arial" w:eastAsia="Arial" w:hAnsi="Arial" w:cs="Arial"/>
                <w:b/>
                <w:sz w:val="20"/>
                <w:szCs w:val="20"/>
              </w:rPr>
              <w:t xml:space="preserve">COMPETENCIA 2.- </w:t>
            </w:r>
            <w:r>
              <w:rPr>
                <w:rFonts w:ascii="Arial" w:eastAsia="Arial" w:hAnsi="Arial" w:cs="Arial"/>
                <w:sz w:val="20"/>
                <w:szCs w:val="20"/>
              </w:rPr>
              <w:t>Taller permanente mediante dinámicas grupales que simulan colaboraciones multidisciplinares para el desarrollo de debates que resulten en la propuesta de acciones estratégicas transversales. Taller permanente de revisión de las diferentes partes del docume</w:t>
            </w:r>
            <w:r>
              <w:rPr>
                <w:rFonts w:ascii="Arial" w:eastAsia="Arial" w:hAnsi="Arial" w:cs="Arial"/>
                <w:sz w:val="20"/>
                <w:szCs w:val="20"/>
              </w:rPr>
              <w:t>nto técnico del plan o proyecto y de la cartografía asociada que sea necesaria</w:t>
            </w:r>
          </w:p>
        </w:tc>
      </w:tr>
      <w:tr w:rsidR="006269A6">
        <w:trPr>
          <w:trHeight w:val="510"/>
        </w:trPr>
        <w:tc>
          <w:tcPr>
            <w:tcW w:w="2400" w:type="dxa"/>
            <w:tcBorders>
              <w:top w:val="nil"/>
              <w:left w:val="nil"/>
              <w:bottom w:val="nil"/>
              <w:right w:val="nil"/>
            </w:tcBorders>
            <w:shd w:val="clear" w:color="auto" w:fill="auto"/>
            <w:vAlign w:val="bottom"/>
          </w:tcPr>
          <w:p w:rsidR="006269A6" w:rsidRDefault="006269A6">
            <w:pPr>
              <w:spacing w:before="40" w:after="40" w:line="288" w:lineRule="auto"/>
              <w:jc w:val="both"/>
              <w:rPr>
                <w:rFonts w:ascii="Arial" w:eastAsia="Arial" w:hAnsi="Arial" w:cs="Arial"/>
                <w:sz w:val="20"/>
                <w:szCs w:val="20"/>
              </w:rPr>
            </w:pPr>
          </w:p>
        </w:tc>
        <w:tc>
          <w:tcPr>
            <w:tcW w:w="2289" w:type="dxa"/>
            <w:gridSpan w:val="3"/>
            <w:tcBorders>
              <w:top w:val="nil"/>
              <w:left w:val="nil"/>
              <w:bottom w:val="nil"/>
              <w:right w:val="nil"/>
            </w:tcBorders>
            <w:shd w:val="clear" w:color="auto" w:fill="auto"/>
            <w:vAlign w:val="bottom"/>
          </w:tcPr>
          <w:p w:rsidR="006269A6" w:rsidRDefault="006269A6">
            <w:pPr>
              <w:spacing w:before="40" w:after="40" w:line="288" w:lineRule="auto"/>
              <w:jc w:val="both"/>
              <w:rPr>
                <w:rFonts w:ascii="Arial" w:eastAsia="Arial" w:hAnsi="Arial" w:cs="Arial"/>
                <w:sz w:val="20"/>
                <w:szCs w:val="20"/>
              </w:rPr>
            </w:pPr>
          </w:p>
        </w:tc>
        <w:tc>
          <w:tcPr>
            <w:tcW w:w="2048" w:type="dxa"/>
            <w:gridSpan w:val="2"/>
            <w:tcBorders>
              <w:top w:val="nil"/>
              <w:left w:val="nil"/>
              <w:bottom w:val="nil"/>
              <w:right w:val="nil"/>
            </w:tcBorders>
            <w:shd w:val="clear" w:color="auto" w:fill="auto"/>
            <w:vAlign w:val="bottom"/>
          </w:tcPr>
          <w:p w:rsidR="006269A6" w:rsidRDefault="006269A6">
            <w:pPr>
              <w:spacing w:before="40" w:after="40" w:line="288" w:lineRule="auto"/>
              <w:jc w:val="both"/>
              <w:rPr>
                <w:rFonts w:ascii="Arial" w:eastAsia="Arial" w:hAnsi="Arial" w:cs="Arial"/>
                <w:sz w:val="20"/>
                <w:szCs w:val="20"/>
              </w:rPr>
            </w:pPr>
          </w:p>
        </w:tc>
        <w:tc>
          <w:tcPr>
            <w:tcW w:w="2399" w:type="dxa"/>
            <w:gridSpan w:val="3"/>
            <w:tcBorders>
              <w:top w:val="nil"/>
              <w:left w:val="nil"/>
              <w:bottom w:val="nil"/>
              <w:right w:val="nil"/>
            </w:tcBorders>
            <w:shd w:val="clear" w:color="auto" w:fill="auto"/>
            <w:vAlign w:val="bottom"/>
          </w:tcPr>
          <w:p w:rsidR="006269A6" w:rsidRDefault="006269A6">
            <w:pPr>
              <w:spacing w:before="40" w:after="40" w:line="288" w:lineRule="auto"/>
              <w:jc w:val="both"/>
              <w:rPr>
                <w:rFonts w:ascii="Arial" w:eastAsia="Arial" w:hAnsi="Arial" w:cs="Arial"/>
                <w:sz w:val="20"/>
                <w:szCs w:val="20"/>
              </w:rPr>
            </w:pPr>
          </w:p>
        </w:tc>
        <w:tc>
          <w:tcPr>
            <w:tcW w:w="1944" w:type="dxa"/>
            <w:gridSpan w:val="2"/>
            <w:tcBorders>
              <w:top w:val="nil"/>
              <w:left w:val="nil"/>
              <w:bottom w:val="nil"/>
              <w:right w:val="nil"/>
            </w:tcBorders>
            <w:shd w:val="clear" w:color="auto" w:fill="auto"/>
            <w:vAlign w:val="bottom"/>
          </w:tcPr>
          <w:p w:rsidR="006269A6" w:rsidRDefault="006269A6">
            <w:pPr>
              <w:spacing w:before="40" w:after="40" w:line="288" w:lineRule="auto"/>
              <w:jc w:val="both"/>
              <w:rPr>
                <w:rFonts w:ascii="Arial" w:eastAsia="Arial" w:hAnsi="Arial" w:cs="Arial"/>
                <w:sz w:val="20"/>
                <w:szCs w:val="20"/>
              </w:rPr>
            </w:pPr>
          </w:p>
        </w:tc>
      </w:tr>
      <w:tr w:rsidR="006269A6">
        <w:trPr>
          <w:trHeight w:val="510"/>
        </w:trPr>
        <w:tc>
          <w:tcPr>
            <w:tcW w:w="11080" w:type="dxa"/>
            <w:gridSpan w:val="11"/>
            <w:tcBorders>
              <w:top w:val="single" w:sz="4" w:space="0" w:color="000000"/>
              <w:left w:val="single" w:sz="4" w:space="0" w:color="000000"/>
              <w:bottom w:val="nil"/>
              <w:right w:val="single" w:sz="4" w:space="0" w:color="000000"/>
            </w:tcBorders>
            <w:shd w:val="clear" w:color="auto" w:fill="808080"/>
            <w:vAlign w:val="center"/>
          </w:tcPr>
          <w:p w:rsidR="006269A6" w:rsidRDefault="002F2520">
            <w:pPr>
              <w:shd w:val="clear" w:color="auto" w:fill="808080"/>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6.-SISTEMA DE EVALUACIÓN DEL CURSO</w:t>
            </w:r>
          </w:p>
          <w:p w:rsidR="006269A6" w:rsidRDefault="002F2520">
            <w:pPr>
              <w:shd w:val="clear" w:color="auto" w:fill="808080"/>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 xml:space="preserve"> 6. A. ACREDITACIÓN Y EVALUACIÓN. Criterios y mecanismos. (Asistencia, requisitos, exámenes, participación, trabajos, etc.)</w:t>
            </w:r>
          </w:p>
        </w:tc>
      </w:tr>
      <w:tr w:rsidR="006269A6">
        <w:trPr>
          <w:trHeight w:val="833"/>
        </w:trPr>
        <w:tc>
          <w:tcPr>
            <w:tcW w:w="11080" w:type="dxa"/>
            <w:gridSpan w:val="11"/>
            <w:tcBorders>
              <w:top w:val="single" w:sz="4" w:space="0" w:color="000000"/>
              <w:left w:val="single" w:sz="4" w:space="0" w:color="000000"/>
              <w:bottom w:val="single" w:sz="4" w:space="0" w:color="000000"/>
              <w:right w:val="single" w:sz="4" w:space="0" w:color="000000"/>
            </w:tcBorders>
            <w:shd w:val="clear" w:color="auto" w:fill="auto"/>
          </w:tcPr>
          <w:p w:rsidR="006269A6" w:rsidRDefault="002F2520">
            <w:pPr>
              <w:spacing w:before="40" w:after="40" w:line="288" w:lineRule="auto"/>
              <w:rPr>
                <w:rFonts w:ascii="Arial" w:eastAsia="Arial" w:hAnsi="Arial" w:cs="Arial"/>
                <w:sz w:val="20"/>
                <w:szCs w:val="20"/>
              </w:rPr>
            </w:pPr>
            <w:r>
              <w:rPr>
                <w:rFonts w:ascii="Arial" w:eastAsia="Arial" w:hAnsi="Arial" w:cs="Arial"/>
                <w:sz w:val="20"/>
                <w:szCs w:val="20"/>
              </w:rPr>
              <w:t xml:space="preserve">El curso se evalúa de manera continua. Para acreditar es necesario contar con el 80% de asistencias. (Art. 20 Reglamento general de evaluación y promoción de alumnos) </w:t>
            </w:r>
          </w:p>
          <w:p w:rsidR="006269A6" w:rsidRDefault="006269A6">
            <w:pPr>
              <w:spacing w:before="40" w:after="40" w:line="288" w:lineRule="auto"/>
              <w:rPr>
                <w:rFonts w:ascii="Arial" w:eastAsia="Arial" w:hAnsi="Arial" w:cs="Arial"/>
                <w:sz w:val="20"/>
                <w:szCs w:val="20"/>
              </w:rPr>
            </w:pPr>
          </w:p>
          <w:p w:rsidR="006269A6" w:rsidRDefault="002F2520">
            <w:pPr>
              <w:spacing w:before="40" w:after="40" w:line="288" w:lineRule="auto"/>
              <w:rPr>
                <w:rFonts w:ascii="Arial" w:eastAsia="Arial" w:hAnsi="Arial" w:cs="Arial"/>
                <w:sz w:val="20"/>
                <w:szCs w:val="20"/>
              </w:rPr>
            </w:pPr>
            <w:r>
              <w:rPr>
                <w:rFonts w:ascii="Arial" w:eastAsia="Arial" w:hAnsi="Arial" w:cs="Arial"/>
                <w:b/>
                <w:sz w:val="20"/>
                <w:szCs w:val="20"/>
              </w:rPr>
              <w:t>Evaluación continua:</w:t>
            </w:r>
            <w:r>
              <w:rPr>
                <w:rFonts w:ascii="Arial" w:eastAsia="Arial" w:hAnsi="Arial" w:cs="Arial"/>
                <w:sz w:val="20"/>
                <w:szCs w:val="20"/>
              </w:rPr>
              <w:br/>
              <w:t>Asistencia y participación en el taller permanente ……………………………………</w:t>
            </w:r>
            <w:proofErr w:type="gramStart"/>
            <w:r>
              <w:rPr>
                <w:rFonts w:ascii="Arial" w:eastAsia="Arial" w:hAnsi="Arial" w:cs="Arial"/>
                <w:sz w:val="20"/>
                <w:szCs w:val="20"/>
              </w:rPr>
              <w:t>…</w:t>
            </w:r>
            <w:r>
              <w:rPr>
                <w:rFonts w:ascii="Arial" w:eastAsia="Arial" w:hAnsi="Arial" w:cs="Arial"/>
                <w:sz w:val="20"/>
                <w:szCs w:val="20"/>
              </w:rPr>
              <w:t>….</w:t>
            </w:r>
            <w:proofErr w:type="gramEnd"/>
            <w:r>
              <w:rPr>
                <w:rFonts w:ascii="Arial" w:eastAsia="Arial" w:hAnsi="Arial" w:cs="Arial"/>
                <w:sz w:val="20"/>
                <w:szCs w:val="20"/>
              </w:rPr>
              <w:t xml:space="preserve">.………………………………. 30% </w:t>
            </w:r>
          </w:p>
          <w:p w:rsidR="006269A6" w:rsidRDefault="006269A6">
            <w:pPr>
              <w:spacing w:before="40" w:after="40" w:line="288" w:lineRule="auto"/>
              <w:rPr>
                <w:rFonts w:ascii="Arial" w:eastAsia="Arial" w:hAnsi="Arial" w:cs="Arial"/>
                <w:b/>
                <w:sz w:val="20"/>
                <w:szCs w:val="20"/>
              </w:rPr>
            </w:pPr>
          </w:p>
          <w:p w:rsidR="006269A6" w:rsidRDefault="002F2520">
            <w:pPr>
              <w:spacing w:before="40" w:after="40" w:line="288" w:lineRule="auto"/>
              <w:rPr>
                <w:rFonts w:ascii="Arial" w:eastAsia="Arial" w:hAnsi="Arial" w:cs="Arial"/>
                <w:sz w:val="20"/>
                <w:szCs w:val="20"/>
              </w:rPr>
            </w:pPr>
            <w:r>
              <w:rPr>
                <w:rFonts w:ascii="Arial" w:eastAsia="Arial" w:hAnsi="Arial" w:cs="Arial"/>
                <w:b/>
                <w:sz w:val="20"/>
                <w:szCs w:val="20"/>
              </w:rPr>
              <w:t xml:space="preserve">Evaluación Parcial </w:t>
            </w:r>
            <w:r>
              <w:rPr>
                <w:rFonts w:ascii="Arial" w:eastAsia="Arial" w:hAnsi="Arial" w:cs="Arial"/>
                <w:sz w:val="20"/>
                <w:szCs w:val="20"/>
              </w:rPr>
              <w:br/>
              <w:t xml:space="preserve">Cumplimiento de los objetivos establecidos en cada una de las competencias por medio de la presentación y evaluación de productos parciales (Síntesis del diagnóstico; </w:t>
            </w:r>
            <w:proofErr w:type="gramStart"/>
            <w:r>
              <w:rPr>
                <w:rFonts w:ascii="Arial" w:eastAsia="Arial" w:hAnsi="Arial" w:cs="Arial"/>
                <w:sz w:val="20"/>
                <w:szCs w:val="20"/>
              </w:rPr>
              <w:t>objetivos  general</w:t>
            </w:r>
            <w:proofErr w:type="gramEnd"/>
            <w:r>
              <w:rPr>
                <w:rFonts w:ascii="Arial" w:eastAsia="Arial" w:hAnsi="Arial" w:cs="Arial"/>
                <w:sz w:val="20"/>
                <w:szCs w:val="20"/>
              </w:rPr>
              <w:t xml:space="preserve"> y particulares; acciones es</w:t>
            </w:r>
            <w:r>
              <w:rPr>
                <w:rFonts w:ascii="Arial" w:eastAsia="Arial" w:hAnsi="Arial" w:cs="Arial"/>
                <w:sz w:val="20"/>
                <w:szCs w:val="20"/>
              </w:rPr>
              <w:t>tratégicas y metas de proceso y de resultado con indicadores. ………………..………………………………….……………..………….…………………… 40%</w:t>
            </w:r>
          </w:p>
          <w:p w:rsidR="006269A6" w:rsidRDefault="006269A6">
            <w:pPr>
              <w:spacing w:before="40" w:after="40" w:line="288" w:lineRule="auto"/>
              <w:rPr>
                <w:rFonts w:ascii="Arial" w:eastAsia="Arial" w:hAnsi="Arial" w:cs="Arial"/>
                <w:b/>
                <w:sz w:val="20"/>
                <w:szCs w:val="20"/>
              </w:rPr>
            </w:pPr>
          </w:p>
          <w:p w:rsidR="006269A6" w:rsidRDefault="002F2520">
            <w:pPr>
              <w:spacing w:before="40" w:after="40" w:line="288" w:lineRule="auto"/>
              <w:rPr>
                <w:rFonts w:ascii="Arial" w:eastAsia="Arial" w:hAnsi="Arial" w:cs="Arial"/>
                <w:sz w:val="20"/>
                <w:szCs w:val="20"/>
              </w:rPr>
            </w:pPr>
            <w:r>
              <w:rPr>
                <w:rFonts w:ascii="Arial" w:eastAsia="Arial" w:hAnsi="Arial" w:cs="Arial"/>
                <w:b/>
                <w:sz w:val="20"/>
                <w:szCs w:val="20"/>
              </w:rPr>
              <w:t>Evaluación Final</w:t>
            </w:r>
            <w:r>
              <w:rPr>
                <w:rFonts w:ascii="Arial" w:eastAsia="Arial" w:hAnsi="Arial" w:cs="Arial"/>
                <w:sz w:val="20"/>
                <w:szCs w:val="20"/>
              </w:rPr>
              <w:br/>
              <w:t>Entrega de documento técnico final del plan o proyecto con la cartografía necesaria y su presentación ante un tribunal con evalua</w:t>
            </w:r>
            <w:r>
              <w:rPr>
                <w:rFonts w:ascii="Arial" w:eastAsia="Arial" w:hAnsi="Arial" w:cs="Arial"/>
                <w:sz w:val="20"/>
                <w:szCs w:val="20"/>
              </w:rPr>
              <w:t>ción de sinodales ……………………………………………………………………………………………………</w:t>
            </w:r>
            <w:proofErr w:type="gramStart"/>
            <w:r>
              <w:rPr>
                <w:rFonts w:ascii="Arial" w:eastAsia="Arial" w:hAnsi="Arial" w:cs="Arial"/>
                <w:sz w:val="20"/>
                <w:szCs w:val="20"/>
              </w:rPr>
              <w:t>…….</w:t>
            </w:r>
            <w:proofErr w:type="gramEnd"/>
            <w:r>
              <w:rPr>
                <w:rFonts w:ascii="Arial" w:eastAsia="Arial" w:hAnsi="Arial" w:cs="Arial"/>
                <w:sz w:val="20"/>
                <w:szCs w:val="20"/>
              </w:rPr>
              <w:t>.30%</w:t>
            </w:r>
          </w:p>
          <w:p w:rsidR="006269A6" w:rsidRDefault="006269A6">
            <w:pPr>
              <w:spacing w:before="40" w:after="40" w:line="288" w:lineRule="auto"/>
              <w:rPr>
                <w:rFonts w:ascii="Arial" w:eastAsia="Arial" w:hAnsi="Arial" w:cs="Arial"/>
                <w:b/>
                <w:sz w:val="20"/>
                <w:szCs w:val="20"/>
              </w:rPr>
            </w:pPr>
          </w:p>
          <w:p w:rsidR="006269A6" w:rsidRDefault="002F2520">
            <w:pPr>
              <w:spacing w:before="40" w:after="40" w:line="288" w:lineRule="auto"/>
              <w:rPr>
                <w:rFonts w:ascii="Arial" w:eastAsia="Arial" w:hAnsi="Arial" w:cs="Arial"/>
                <w:sz w:val="20"/>
                <w:szCs w:val="20"/>
              </w:rPr>
            </w:pPr>
            <w:r>
              <w:rPr>
                <w:rFonts w:ascii="Arial" w:eastAsia="Arial" w:hAnsi="Arial" w:cs="Arial"/>
                <w:b/>
                <w:sz w:val="20"/>
                <w:szCs w:val="20"/>
              </w:rPr>
              <w:t xml:space="preserve">TOTAL </w:t>
            </w:r>
            <w:r>
              <w:rPr>
                <w:rFonts w:ascii="Arial" w:eastAsia="Arial" w:hAnsi="Arial" w:cs="Arial"/>
                <w:sz w:val="20"/>
                <w:szCs w:val="20"/>
              </w:rPr>
              <w:t>.......................................................................................................................................................................... 100%</w:t>
            </w:r>
          </w:p>
          <w:p w:rsidR="006269A6" w:rsidRDefault="006269A6">
            <w:pPr>
              <w:spacing w:before="40" w:after="40" w:line="288" w:lineRule="auto"/>
              <w:rPr>
                <w:rFonts w:ascii="Arial" w:eastAsia="Arial" w:hAnsi="Arial" w:cs="Arial"/>
                <w:sz w:val="20"/>
                <w:szCs w:val="20"/>
              </w:rPr>
            </w:pPr>
          </w:p>
        </w:tc>
      </w:tr>
      <w:tr w:rsidR="006269A6">
        <w:trPr>
          <w:trHeight w:val="253"/>
        </w:trPr>
        <w:tc>
          <w:tcPr>
            <w:tcW w:w="11080" w:type="dxa"/>
            <w:gridSpan w:val="11"/>
            <w:tcBorders>
              <w:top w:val="single" w:sz="4" w:space="0" w:color="000000"/>
              <w:left w:val="single" w:sz="4" w:space="0" w:color="000000"/>
              <w:bottom w:val="single" w:sz="4" w:space="0" w:color="000000"/>
              <w:right w:val="single" w:sz="4" w:space="0" w:color="000000"/>
            </w:tcBorders>
            <w:shd w:val="clear" w:color="auto" w:fill="808080"/>
          </w:tcPr>
          <w:p w:rsidR="006269A6" w:rsidRDefault="002F2520">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lastRenderedPageBreak/>
              <w:t>6.B.- CALIFICACIÓN</w:t>
            </w:r>
          </w:p>
        </w:tc>
      </w:tr>
      <w:tr w:rsidR="006269A6">
        <w:trPr>
          <w:trHeight w:val="257"/>
        </w:trPr>
        <w:tc>
          <w:tcPr>
            <w:tcW w:w="3668" w:type="dxa"/>
            <w:gridSpan w:val="3"/>
            <w:tcBorders>
              <w:top w:val="single" w:sz="4" w:space="0" w:color="000000"/>
              <w:left w:val="single" w:sz="4" w:space="0" w:color="000000"/>
              <w:bottom w:val="single" w:sz="4" w:space="0" w:color="000000"/>
              <w:right w:val="single" w:sz="4" w:space="0" w:color="000000"/>
            </w:tcBorders>
            <w:shd w:val="clear" w:color="auto" w:fill="808080"/>
          </w:tcPr>
          <w:p w:rsidR="006269A6" w:rsidRDefault="002F2520">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COMPETENCIA</w:t>
            </w:r>
          </w:p>
        </w:tc>
        <w:tc>
          <w:tcPr>
            <w:tcW w:w="4755" w:type="dxa"/>
            <w:gridSpan w:val="5"/>
            <w:tcBorders>
              <w:top w:val="single" w:sz="4" w:space="0" w:color="000000"/>
              <w:left w:val="single" w:sz="4" w:space="0" w:color="000000"/>
              <w:bottom w:val="single" w:sz="4" w:space="0" w:color="000000"/>
              <w:right w:val="single" w:sz="4" w:space="0" w:color="000000"/>
            </w:tcBorders>
            <w:shd w:val="clear" w:color="auto" w:fill="808080"/>
          </w:tcPr>
          <w:p w:rsidR="006269A6" w:rsidRDefault="002F2520">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ASPECTOS A TOMAR EN CUENTA</w:t>
            </w:r>
          </w:p>
        </w:tc>
        <w:tc>
          <w:tcPr>
            <w:tcW w:w="1372" w:type="dxa"/>
            <w:gridSpan w:val="2"/>
            <w:tcBorders>
              <w:top w:val="single" w:sz="4" w:space="0" w:color="000000"/>
              <w:left w:val="single" w:sz="4" w:space="0" w:color="000000"/>
              <w:bottom w:val="single" w:sz="4" w:space="0" w:color="000000"/>
              <w:right w:val="single" w:sz="4" w:space="0" w:color="000000"/>
            </w:tcBorders>
            <w:shd w:val="clear" w:color="auto" w:fill="808080"/>
          </w:tcPr>
          <w:p w:rsidR="006269A6" w:rsidRDefault="002F2520">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 PARCIAL</w:t>
            </w:r>
          </w:p>
        </w:tc>
        <w:tc>
          <w:tcPr>
            <w:tcW w:w="1285" w:type="dxa"/>
            <w:tcBorders>
              <w:top w:val="single" w:sz="4" w:space="0" w:color="000000"/>
              <w:left w:val="single" w:sz="4" w:space="0" w:color="000000"/>
              <w:bottom w:val="single" w:sz="4" w:space="0" w:color="000000"/>
              <w:right w:val="single" w:sz="4" w:space="0" w:color="000000"/>
            </w:tcBorders>
            <w:shd w:val="clear" w:color="auto" w:fill="808080"/>
          </w:tcPr>
          <w:p w:rsidR="006269A6" w:rsidRDefault="002F2520">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 FINAL</w:t>
            </w:r>
          </w:p>
        </w:tc>
      </w:tr>
      <w:tr w:rsidR="006269A6">
        <w:trPr>
          <w:trHeight w:val="790"/>
        </w:trPr>
        <w:tc>
          <w:tcPr>
            <w:tcW w:w="3668" w:type="dxa"/>
            <w:gridSpan w:val="3"/>
            <w:tcBorders>
              <w:top w:val="single" w:sz="4" w:space="0" w:color="000000"/>
              <w:left w:val="single" w:sz="4" w:space="0" w:color="000000"/>
              <w:bottom w:val="single" w:sz="4" w:space="0" w:color="000000"/>
              <w:right w:val="single" w:sz="4" w:space="0" w:color="000000"/>
            </w:tcBorders>
            <w:shd w:val="clear" w:color="auto" w:fill="auto"/>
          </w:tcPr>
          <w:p w:rsidR="006269A6" w:rsidRDefault="002F2520">
            <w:pPr>
              <w:spacing w:before="40" w:after="40" w:line="288" w:lineRule="auto"/>
              <w:rPr>
                <w:rFonts w:ascii="Arial" w:eastAsia="Arial" w:hAnsi="Arial" w:cs="Arial"/>
                <w:sz w:val="20"/>
                <w:szCs w:val="20"/>
              </w:rPr>
            </w:pPr>
            <w:r>
              <w:rPr>
                <w:rFonts w:ascii="Arial" w:eastAsia="Arial" w:hAnsi="Arial" w:cs="Arial"/>
                <w:b/>
                <w:sz w:val="20"/>
                <w:szCs w:val="20"/>
              </w:rPr>
              <w:t>COMPETENCIA 1.-</w:t>
            </w:r>
            <w:r>
              <w:rPr>
                <w:rFonts w:ascii="Arial" w:eastAsia="Arial" w:hAnsi="Arial" w:cs="Arial"/>
                <w:sz w:val="20"/>
                <w:szCs w:val="20"/>
              </w:rPr>
              <w:t xml:space="preserve"> </w:t>
            </w:r>
          </w:p>
          <w:p w:rsidR="006269A6" w:rsidRDefault="002F2520">
            <w:pPr>
              <w:spacing w:before="40" w:after="40" w:line="288" w:lineRule="auto"/>
              <w:rPr>
                <w:rFonts w:ascii="Arial" w:eastAsia="Arial" w:hAnsi="Arial" w:cs="Arial"/>
                <w:sz w:val="20"/>
                <w:szCs w:val="20"/>
              </w:rPr>
            </w:pPr>
            <w:r>
              <w:rPr>
                <w:rFonts w:ascii="Arial" w:eastAsia="Arial" w:hAnsi="Arial" w:cs="Arial"/>
                <w:sz w:val="20"/>
                <w:szCs w:val="20"/>
              </w:rPr>
              <w:t>Sintetiza un diagnóstico como base para proponer objetivos y metas de un plan o proyecto urbano</w:t>
            </w:r>
          </w:p>
          <w:p w:rsidR="006269A6" w:rsidRDefault="006269A6">
            <w:pPr>
              <w:spacing w:before="40" w:after="40" w:line="288" w:lineRule="auto"/>
              <w:jc w:val="both"/>
              <w:rPr>
                <w:rFonts w:ascii="Arial" w:eastAsia="Arial" w:hAnsi="Arial" w:cs="Arial"/>
                <w:sz w:val="20"/>
                <w:szCs w:val="20"/>
              </w:rPr>
            </w:pPr>
          </w:p>
          <w:p w:rsidR="006269A6" w:rsidRDefault="006269A6">
            <w:pPr>
              <w:spacing w:before="40" w:after="40" w:line="288" w:lineRule="auto"/>
              <w:jc w:val="both"/>
              <w:rPr>
                <w:rFonts w:ascii="Arial" w:eastAsia="Arial" w:hAnsi="Arial" w:cs="Arial"/>
                <w:sz w:val="20"/>
                <w:szCs w:val="20"/>
              </w:rPr>
            </w:pPr>
          </w:p>
        </w:tc>
        <w:tc>
          <w:tcPr>
            <w:tcW w:w="4755" w:type="dxa"/>
            <w:gridSpan w:val="5"/>
            <w:tcBorders>
              <w:top w:val="single" w:sz="4" w:space="0" w:color="000000"/>
              <w:left w:val="single" w:sz="4" w:space="0" w:color="000000"/>
              <w:bottom w:val="single" w:sz="4" w:space="0" w:color="000000"/>
              <w:right w:val="single" w:sz="4" w:space="0" w:color="000000"/>
            </w:tcBorders>
            <w:shd w:val="clear" w:color="auto" w:fill="auto"/>
          </w:tcPr>
          <w:p w:rsidR="006269A6" w:rsidRDefault="002F2520">
            <w:pPr>
              <w:numPr>
                <w:ilvl w:val="0"/>
                <w:numId w:val="4"/>
              </w:numPr>
              <w:pBdr>
                <w:top w:val="nil"/>
                <w:left w:val="nil"/>
                <w:bottom w:val="nil"/>
                <w:right w:val="nil"/>
                <w:between w:val="nil"/>
              </w:pBdr>
              <w:spacing w:before="40" w:after="40" w:line="288" w:lineRule="auto"/>
              <w:rPr>
                <w:rFonts w:ascii="Arial" w:eastAsia="Arial" w:hAnsi="Arial" w:cs="Arial"/>
                <w:color w:val="000000"/>
                <w:sz w:val="20"/>
                <w:szCs w:val="20"/>
              </w:rPr>
            </w:pPr>
            <w:r>
              <w:rPr>
                <w:rFonts w:ascii="Arial" w:eastAsia="Arial" w:hAnsi="Arial" w:cs="Arial"/>
                <w:color w:val="000000"/>
                <w:sz w:val="20"/>
                <w:szCs w:val="20"/>
              </w:rPr>
              <w:t xml:space="preserve">Realizar </w:t>
            </w:r>
            <w:r>
              <w:rPr>
                <w:rFonts w:ascii="Arial" w:eastAsia="Arial" w:hAnsi="Arial" w:cs="Arial"/>
                <w:sz w:val="20"/>
                <w:szCs w:val="20"/>
              </w:rPr>
              <w:t>una</w:t>
            </w:r>
            <w:r>
              <w:rPr>
                <w:rFonts w:ascii="Arial" w:eastAsia="Arial" w:hAnsi="Arial" w:cs="Arial"/>
                <w:color w:val="000000"/>
                <w:sz w:val="20"/>
                <w:szCs w:val="20"/>
              </w:rPr>
              <w:t xml:space="preserve"> síntesis del diagnóstico mediante </w:t>
            </w:r>
            <w:r>
              <w:rPr>
                <w:rFonts w:ascii="Arial" w:eastAsia="Arial" w:hAnsi="Arial" w:cs="Arial"/>
                <w:sz w:val="20"/>
                <w:szCs w:val="20"/>
              </w:rPr>
              <w:t>métodos</w:t>
            </w:r>
            <w:r>
              <w:rPr>
                <w:rFonts w:ascii="Arial" w:eastAsia="Arial" w:hAnsi="Arial" w:cs="Arial"/>
                <w:color w:val="000000"/>
                <w:sz w:val="20"/>
                <w:szCs w:val="20"/>
              </w:rPr>
              <w:t xml:space="preserve"> y modelos innovadores en la planeación urbano-territorial y lo presenta</w:t>
            </w:r>
          </w:p>
          <w:p w:rsidR="006269A6" w:rsidRDefault="002F2520">
            <w:pPr>
              <w:numPr>
                <w:ilvl w:val="0"/>
                <w:numId w:val="4"/>
              </w:numPr>
              <w:pBdr>
                <w:top w:val="nil"/>
                <w:left w:val="nil"/>
                <w:bottom w:val="nil"/>
                <w:right w:val="nil"/>
                <w:between w:val="nil"/>
              </w:pBdr>
              <w:spacing w:before="40" w:after="40" w:line="288" w:lineRule="auto"/>
              <w:rPr>
                <w:rFonts w:ascii="Arial" w:eastAsia="Arial" w:hAnsi="Arial" w:cs="Arial"/>
                <w:color w:val="000000"/>
                <w:sz w:val="20"/>
                <w:szCs w:val="20"/>
              </w:rPr>
            </w:pPr>
            <w:r>
              <w:rPr>
                <w:rFonts w:ascii="Arial" w:eastAsia="Arial" w:hAnsi="Arial" w:cs="Arial"/>
                <w:color w:val="000000"/>
                <w:sz w:val="20"/>
                <w:szCs w:val="20"/>
              </w:rPr>
              <w:t>Propone los objetivos generales y particulares que atienden los problemas clave del diagnóstico y los presenta</w:t>
            </w:r>
          </w:p>
          <w:p w:rsidR="006269A6" w:rsidRDefault="002F2520">
            <w:pPr>
              <w:numPr>
                <w:ilvl w:val="0"/>
                <w:numId w:val="4"/>
              </w:numPr>
              <w:pBdr>
                <w:top w:val="nil"/>
                <w:left w:val="nil"/>
                <w:bottom w:val="nil"/>
                <w:right w:val="nil"/>
                <w:between w:val="nil"/>
              </w:pBdr>
              <w:spacing w:before="40" w:after="40" w:line="288" w:lineRule="auto"/>
              <w:rPr>
                <w:rFonts w:ascii="Arial" w:eastAsia="Arial" w:hAnsi="Arial" w:cs="Arial"/>
                <w:color w:val="000000"/>
                <w:sz w:val="20"/>
                <w:szCs w:val="20"/>
              </w:rPr>
            </w:pPr>
            <w:r>
              <w:rPr>
                <w:rFonts w:ascii="Arial" w:eastAsia="Arial" w:hAnsi="Arial" w:cs="Arial"/>
                <w:color w:val="000000"/>
                <w:sz w:val="20"/>
                <w:szCs w:val="20"/>
              </w:rPr>
              <w:t>Propone las metas de proceso y resultado con indicadores adecuados y acc</w:t>
            </w:r>
            <w:r>
              <w:rPr>
                <w:rFonts w:ascii="Arial" w:eastAsia="Arial" w:hAnsi="Arial" w:cs="Arial"/>
                <w:color w:val="000000"/>
                <w:sz w:val="20"/>
                <w:szCs w:val="20"/>
              </w:rPr>
              <w:t xml:space="preserve">esible </w:t>
            </w:r>
          </w:p>
          <w:p w:rsidR="006269A6" w:rsidRDefault="006269A6">
            <w:pPr>
              <w:spacing w:before="40" w:after="40" w:line="288" w:lineRule="auto"/>
              <w:rPr>
                <w:rFonts w:ascii="Arial" w:eastAsia="Arial" w:hAnsi="Arial" w:cs="Arial"/>
                <w:sz w:val="20"/>
                <w:szCs w:val="20"/>
              </w:rPr>
            </w:pPr>
          </w:p>
        </w:tc>
        <w:tc>
          <w:tcPr>
            <w:tcW w:w="1372" w:type="dxa"/>
            <w:gridSpan w:val="2"/>
            <w:tcBorders>
              <w:top w:val="single" w:sz="4" w:space="0" w:color="000000"/>
              <w:left w:val="single" w:sz="4" w:space="0" w:color="000000"/>
              <w:bottom w:val="single" w:sz="4" w:space="0" w:color="000000"/>
              <w:right w:val="single" w:sz="4" w:space="0" w:color="000000"/>
            </w:tcBorders>
            <w:shd w:val="clear" w:color="auto" w:fill="auto"/>
          </w:tcPr>
          <w:p w:rsidR="006269A6" w:rsidRDefault="002F2520">
            <w:pPr>
              <w:spacing w:before="40" w:after="40" w:line="288" w:lineRule="auto"/>
              <w:jc w:val="both"/>
              <w:rPr>
                <w:rFonts w:ascii="Arial" w:eastAsia="Arial" w:hAnsi="Arial" w:cs="Arial"/>
                <w:sz w:val="20"/>
                <w:szCs w:val="20"/>
              </w:rPr>
            </w:pPr>
            <w:r>
              <w:rPr>
                <w:rFonts w:ascii="Arial" w:eastAsia="Arial" w:hAnsi="Arial" w:cs="Arial"/>
                <w:sz w:val="20"/>
                <w:szCs w:val="20"/>
              </w:rPr>
              <w:t>10%</w:t>
            </w:r>
          </w:p>
          <w:p w:rsidR="006269A6" w:rsidRDefault="006269A6">
            <w:pPr>
              <w:spacing w:before="40" w:after="40" w:line="288" w:lineRule="auto"/>
              <w:jc w:val="both"/>
              <w:rPr>
                <w:rFonts w:ascii="Arial" w:eastAsia="Arial" w:hAnsi="Arial" w:cs="Arial"/>
                <w:sz w:val="20"/>
                <w:szCs w:val="20"/>
              </w:rPr>
            </w:pPr>
          </w:p>
          <w:p w:rsidR="006269A6" w:rsidRDefault="006269A6">
            <w:pPr>
              <w:spacing w:before="40" w:after="40" w:line="288" w:lineRule="auto"/>
              <w:jc w:val="both"/>
              <w:rPr>
                <w:rFonts w:ascii="Arial" w:eastAsia="Arial" w:hAnsi="Arial" w:cs="Arial"/>
                <w:sz w:val="20"/>
                <w:szCs w:val="20"/>
              </w:rPr>
            </w:pPr>
          </w:p>
          <w:p w:rsidR="006269A6" w:rsidRDefault="002F2520">
            <w:pPr>
              <w:spacing w:before="40" w:after="40" w:line="288" w:lineRule="auto"/>
              <w:jc w:val="both"/>
              <w:rPr>
                <w:rFonts w:ascii="Arial" w:eastAsia="Arial" w:hAnsi="Arial" w:cs="Arial"/>
                <w:sz w:val="20"/>
                <w:szCs w:val="20"/>
              </w:rPr>
            </w:pPr>
            <w:r>
              <w:rPr>
                <w:rFonts w:ascii="Arial" w:eastAsia="Arial" w:hAnsi="Arial" w:cs="Arial"/>
                <w:sz w:val="20"/>
                <w:szCs w:val="20"/>
              </w:rPr>
              <w:t>10%</w:t>
            </w:r>
          </w:p>
          <w:p w:rsidR="006269A6" w:rsidRDefault="006269A6">
            <w:pPr>
              <w:spacing w:before="40" w:after="40" w:line="288" w:lineRule="auto"/>
              <w:jc w:val="both"/>
              <w:rPr>
                <w:rFonts w:ascii="Arial" w:eastAsia="Arial" w:hAnsi="Arial" w:cs="Arial"/>
                <w:sz w:val="20"/>
                <w:szCs w:val="20"/>
              </w:rPr>
            </w:pPr>
          </w:p>
          <w:p w:rsidR="006269A6" w:rsidRDefault="006269A6">
            <w:pPr>
              <w:spacing w:before="40" w:after="40" w:line="288" w:lineRule="auto"/>
              <w:jc w:val="both"/>
              <w:rPr>
                <w:rFonts w:ascii="Arial" w:eastAsia="Arial" w:hAnsi="Arial" w:cs="Arial"/>
                <w:sz w:val="20"/>
                <w:szCs w:val="20"/>
              </w:rPr>
            </w:pPr>
          </w:p>
          <w:p w:rsidR="006269A6" w:rsidRDefault="002F2520">
            <w:pPr>
              <w:spacing w:before="40" w:after="40" w:line="288" w:lineRule="auto"/>
              <w:jc w:val="both"/>
              <w:rPr>
                <w:rFonts w:ascii="Arial" w:eastAsia="Arial" w:hAnsi="Arial" w:cs="Arial"/>
                <w:sz w:val="20"/>
                <w:szCs w:val="20"/>
              </w:rPr>
            </w:pPr>
            <w:r>
              <w:rPr>
                <w:rFonts w:ascii="Arial" w:eastAsia="Arial" w:hAnsi="Arial" w:cs="Arial"/>
                <w:sz w:val="20"/>
                <w:szCs w:val="20"/>
              </w:rPr>
              <w:t>10%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6269A6" w:rsidRDefault="002F2520">
            <w:pPr>
              <w:spacing w:before="40" w:after="40" w:line="288" w:lineRule="auto"/>
              <w:jc w:val="both"/>
              <w:rPr>
                <w:rFonts w:ascii="Arial" w:eastAsia="Arial" w:hAnsi="Arial" w:cs="Arial"/>
                <w:sz w:val="20"/>
                <w:szCs w:val="20"/>
              </w:rPr>
            </w:pPr>
            <w:r>
              <w:rPr>
                <w:rFonts w:ascii="Arial" w:eastAsia="Arial" w:hAnsi="Arial" w:cs="Arial"/>
                <w:sz w:val="20"/>
                <w:szCs w:val="20"/>
              </w:rPr>
              <w:t>30%</w:t>
            </w:r>
          </w:p>
        </w:tc>
      </w:tr>
      <w:tr w:rsidR="006269A6">
        <w:trPr>
          <w:trHeight w:val="509"/>
        </w:trPr>
        <w:tc>
          <w:tcPr>
            <w:tcW w:w="3668" w:type="dxa"/>
            <w:gridSpan w:val="3"/>
            <w:tcBorders>
              <w:top w:val="single" w:sz="4" w:space="0" w:color="000000"/>
              <w:left w:val="single" w:sz="4" w:space="0" w:color="000000"/>
              <w:bottom w:val="single" w:sz="4" w:space="0" w:color="000000"/>
              <w:right w:val="single" w:sz="4" w:space="0" w:color="000000"/>
            </w:tcBorders>
          </w:tcPr>
          <w:p w:rsidR="006269A6" w:rsidRDefault="002F2520">
            <w:pPr>
              <w:spacing w:before="40" w:after="40" w:line="288" w:lineRule="auto"/>
              <w:rPr>
                <w:rFonts w:ascii="Arial" w:eastAsia="Arial" w:hAnsi="Arial" w:cs="Arial"/>
                <w:b/>
                <w:sz w:val="20"/>
                <w:szCs w:val="20"/>
              </w:rPr>
            </w:pPr>
            <w:r>
              <w:rPr>
                <w:rFonts w:ascii="Arial" w:eastAsia="Arial" w:hAnsi="Arial" w:cs="Arial"/>
                <w:b/>
                <w:sz w:val="20"/>
                <w:szCs w:val="20"/>
              </w:rPr>
              <w:t xml:space="preserve">COMPETENCIA 2.- </w:t>
            </w:r>
          </w:p>
          <w:p w:rsidR="006269A6" w:rsidRDefault="002F2520">
            <w:pPr>
              <w:spacing w:before="40" w:after="40" w:line="288" w:lineRule="auto"/>
              <w:rPr>
                <w:rFonts w:ascii="Arial" w:eastAsia="Arial" w:hAnsi="Arial" w:cs="Arial"/>
                <w:sz w:val="20"/>
                <w:szCs w:val="20"/>
              </w:rPr>
            </w:pPr>
            <w:r>
              <w:rPr>
                <w:rFonts w:ascii="Arial" w:eastAsia="Arial" w:hAnsi="Arial" w:cs="Arial"/>
                <w:sz w:val="20"/>
                <w:szCs w:val="20"/>
              </w:rPr>
              <w:t>Propone acciones estratégicas consensuadas en equipos multidisciplinarios y las vierte en un documento técnico y en cartografía especializada.</w:t>
            </w:r>
          </w:p>
          <w:p w:rsidR="006269A6" w:rsidRDefault="006269A6">
            <w:pPr>
              <w:spacing w:before="40" w:after="40" w:line="288" w:lineRule="auto"/>
              <w:rPr>
                <w:rFonts w:ascii="Arial" w:eastAsia="Arial" w:hAnsi="Arial" w:cs="Arial"/>
                <w:sz w:val="20"/>
                <w:szCs w:val="20"/>
              </w:rPr>
            </w:pPr>
          </w:p>
        </w:tc>
        <w:tc>
          <w:tcPr>
            <w:tcW w:w="4755" w:type="dxa"/>
            <w:gridSpan w:val="5"/>
            <w:tcBorders>
              <w:top w:val="single" w:sz="4" w:space="0" w:color="000000"/>
              <w:left w:val="single" w:sz="4" w:space="0" w:color="000000"/>
              <w:bottom w:val="single" w:sz="4" w:space="0" w:color="000000"/>
              <w:right w:val="single" w:sz="4" w:space="0" w:color="000000"/>
            </w:tcBorders>
          </w:tcPr>
          <w:p w:rsidR="006269A6" w:rsidRDefault="002F2520">
            <w:pPr>
              <w:numPr>
                <w:ilvl w:val="0"/>
                <w:numId w:val="3"/>
              </w:numPr>
              <w:pBdr>
                <w:top w:val="nil"/>
                <w:left w:val="nil"/>
                <w:bottom w:val="nil"/>
                <w:right w:val="nil"/>
                <w:between w:val="nil"/>
              </w:pBdr>
              <w:spacing w:before="40" w:after="40" w:line="288" w:lineRule="auto"/>
              <w:rPr>
                <w:rFonts w:ascii="Arial" w:eastAsia="Arial" w:hAnsi="Arial" w:cs="Arial"/>
                <w:color w:val="000000"/>
                <w:sz w:val="20"/>
                <w:szCs w:val="20"/>
              </w:rPr>
            </w:pPr>
            <w:r>
              <w:rPr>
                <w:rFonts w:ascii="Arial" w:eastAsia="Arial" w:hAnsi="Arial" w:cs="Arial"/>
                <w:color w:val="000000"/>
                <w:sz w:val="20"/>
                <w:szCs w:val="20"/>
              </w:rPr>
              <w:t xml:space="preserve">Propone y consensa </w:t>
            </w:r>
            <w:proofErr w:type="gramStart"/>
            <w:r>
              <w:rPr>
                <w:rFonts w:ascii="Arial" w:eastAsia="Arial" w:hAnsi="Arial" w:cs="Arial"/>
                <w:color w:val="000000"/>
                <w:sz w:val="20"/>
                <w:szCs w:val="20"/>
              </w:rPr>
              <w:t>la acciones estratégicas</w:t>
            </w:r>
            <w:proofErr w:type="gramEnd"/>
            <w:r>
              <w:rPr>
                <w:rFonts w:ascii="Arial" w:eastAsia="Arial" w:hAnsi="Arial" w:cs="Arial"/>
                <w:color w:val="000000"/>
                <w:sz w:val="20"/>
                <w:szCs w:val="20"/>
              </w:rPr>
              <w:t xml:space="preserve"> y las presenta</w:t>
            </w:r>
          </w:p>
          <w:p w:rsidR="006269A6" w:rsidRDefault="002F2520">
            <w:pPr>
              <w:numPr>
                <w:ilvl w:val="0"/>
                <w:numId w:val="3"/>
              </w:numPr>
              <w:pBdr>
                <w:top w:val="nil"/>
                <w:left w:val="nil"/>
                <w:bottom w:val="nil"/>
                <w:right w:val="nil"/>
                <w:between w:val="nil"/>
              </w:pBdr>
              <w:spacing w:before="40" w:after="40" w:line="288" w:lineRule="auto"/>
              <w:rPr>
                <w:rFonts w:ascii="Arial" w:eastAsia="Arial" w:hAnsi="Arial" w:cs="Arial"/>
                <w:color w:val="000000"/>
                <w:sz w:val="20"/>
                <w:szCs w:val="20"/>
              </w:rPr>
            </w:pPr>
            <w:r>
              <w:rPr>
                <w:rFonts w:ascii="Arial" w:eastAsia="Arial" w:hAnsi="Arial" w:cs="Arial"/>
                <w:color w:val="000000"/>
                <w:sz w:val="20"/>
                <w:szCs w:val="20"/>
              </w:rPr>
              <w:t>Desarrolla la cartografía para representar en el territorio las acciones clave propuestas y la presenta</w:t>
            </w:r>
          </w:p>
          <w:p w:rsidR="006269A6" w:rsidRDefault="002F2520">
            <w:pPr>
              <w:numPr>
                <w:ilvl w:val="0"/>
                <w:numId w:val="3"/>
              </w:numPr>
              <w:pBdr>
                <w:top w:val="nil"/>
                <w:left w:val="nil"/>
                <w:bottom w:val="nil"/>
                <w:right w:val="nil"/>
                <w:between w:val="nil"/>
              </w:pBdr>
              <w:spacing w:before="40" w:after="40" w:line="288" w:lineRule="auto"/>
              <w:rPr>
                <w:rFonts w:ascii="Arial" w:eastAsia="Arial" w:hAnsi="Arial" w:cs="Arial"/>
                <w:color w:val="000000"/>
                <w:sz w:val="20"/>
                <w:szCs w:val="20"/>
              </w:rPr>
            </w:pPr>
            <w:r>
              <w:rPr>
                <w:rFonts w:ascii="Arial" w:eastAsia="Arial" w:hAnsi="Arial" w:cs="Arial"/>
                <w:color w:val="000000"/>
                <w:sz w:val="20"/>
                <w:szCs w:val="20"/>
              </w:rPr>
              <w:t xml:space="preserve">Desarrolla un documento técnico que integra la </w:t>
            </w:r>
            <w:r>
              <w:rPr>
                <w:rFonts w:ascii="Arial" w:eastAsia="Arial" w:hAnsi="Arial" w:cs="Arial"/>
                <w:sz w:val="20"/>
                <w:szCs w:val="20"/>
              </w:rPr>
              <w:t>síntesis</w:t>
            </w:r>
            <w:r>
              <w:rPr>
                <w:rFonts w:ascii="Arial" w:eastAsia="Arial" w:hAnsi="Arial" w:cs="Arial"/>
                <w:color w:val="000000"/>
                <w:sz w:val="20"/>
                <w:szCs w:val="20"/>
              </w:rPr>
              <w:t xml:space="preserve"> del diagnóstico urbano territorial; los objetivos, metas y estrategias para atender los problema</w:t>
            </w:r>
            <w:r>
              <w:rPr>
                <w:rFonts w:ascii="Arial" w:eastAsia="Arial" w:hAnsi="Arial" w:cs="Arial"/>
                <w:color w:val="000000"/>
                <w:sz w:val="20"/>
                <w:szCs w:val="20"/>
              </w:rPr>
              <w:t>s clave identificados en dicho diagnóstico, lo entrega y los presenta.</w:t>
            </w:r>
          </w:p>
        </w:tc>
        <w:tc>
          <w:tcPr>
            <w:tcW w:w="1372" w:type="dxa"/>
            <w:gridSpan w:val="2"/>
            <w:tcBorders>
              <w:top w:val="single" w:sz="4" w:space="0" w:color="000000"/>
              <w:left w:val="single" w:sz="4" w:space="0" w:color="000000"/>
              <w:bottom w:val="single" w:sz="4" w:space="0" w:color="000000"/>
              <w:right w:val="single" w:sz="4" w:space="0" w:color="000000"/>
            </w:tcBorders>
          </w:tcPr>
          <w:p w:rsidR="006269A6" w:rsidRDefault="002F2520">
            <w:pPr>
              <w:spacing w:before="40" w:after="40" w:line="288" w:lineRule="auto"/>
              <w:jc w:val="both"/>
              <w:rPr>
                <w:rFonts w:ascii="Arial" w:eastAsia="Arial" w:hAnsi="Arial" w:cs="Arial"/>
                <w:sz w:val="20"/>
                <w:szCs w:val="20"/>
              </w:rPr>
            </w:pPr>
            <w:r>
              <w:rPr>
                <w:rFonts w:ascii="Arial" w:eastAsia="Arial" w:hAnsi="Arial" w:cs="Arial"/>
                <w:sz w:val="20"/>
                <w:szCs w:val="20"/>
              </w:rPr>
              <w:t>10 %</w:t>
            </w:r>
          </w:p>
          <w:p w:rsidR="006269A6" w:rsidRDefault="006269A6">
            <w:pPr>
              <w:spacing w:before="40" w:after="40" w:line="288" w:lineRule="auto"/>
              <w:jc w:val="both"/>
              <w:rPr>
                <w:rFonts w:ascii="Arial" w:eastAsia="Arial" w:hAnsi="Arial" w:cs="Arial"/>
                <w:sz w:val="20"/>
                <w:szCs w:val="20"/>
              </w:rPr>
            </w:pPr>
          </w:p>
          <w:p w:rsidR="006269A6" w:rsidRDefault="002F2520">
            <w:pPr>
              <w:spacing w:before="40" w:after="40" w:line="288" w:lineRule="auto"/>
              <w:jc w:val="both"/>
              <w:rPr>
                <w:rFonts w:ascii="Arial" w:eastAsia="Arial" w:hAnsi="Arial" w:cs="Arial"/>
                <w:sz w:val="20"/>
                <w:szCs w:val="20"/>
              </w:rPr>
            </w:pPr>
            <w:r>
              <w:rPr>
                <w:rFonts w:ascii="Arial" w:eastAsia="Arial" w:hAnsi="Arial" w:cs="Arial"/>
                <w:sz w:val="20"/>
                <w:szCs w:val="20"/>
              </w:rPr>
              <w:t>10 %</w:t>
            </w:r>
          </w:p>
          <w:p w:rsidR="006269A6" w:rsidRDefault="006269A6">
            <w:pPr>
              <w:spacing w:before="40" w:after="40" w:line="288" w:lineRule="auto"/>
              <w:jc w:val="both"/>
              <w:rPr>
                <w:rFonts w:ascii="Arial" w:eastAsia="Arial" w:hAnsi="Arial" w:cs="Arial"/>
                <w:sz w:val="20"/>
                <w:szCs w:val="20"/>
              </w:rPr>
            </w:pPr>
          </w:p>
          <w:p w:rsidR="006269A6" w:rsidRDefault="006269A6">
            <w:pPr>
              <w:spacing w:before="40" w:after="40" w:line="288" w:lineRule="auto"/>
              <w:jc w:val="both"/>
              <w:rPr>
                <w:rFonts w:ascii="Arial" w:eastAsia="Arial" w:hAnsi="Arial" w:cs="Arial"/>
                <w:sz w:val="20"/>
                <w:szCs w:val="20"/>
              </w:rPr>
            </w:pPr>
          </w:p>
          <w:p w:rsidR="006269A6" w:rsidRDefault="002F2520">
            <w:pPr>
              <w:spacing w:before="40" w:after="40" w:line="288" w:lineRule="auto"/>
              <w:jc w:val="both"/>
              <w:rPr>
                <w:rFonts w:ascii="Arial" w:eastAsia="Arial" w:hAnsi="Arial" w:cs="Arial"/>
                <w:sz w:val="20"/>
                <w:szCs w:val="20"/>
              </w:rPr>
            </w:pPr>
            <w:r>
              <w:rPr>
                <w:rFonts w:ascii="Arial" w:eastAsia="Arial" w:hAnsi="Arial" w:cs="Arial"/>
                <w:sz w:val="20"/>
                <w:szCs w:val="20"/>
              </w:rPr>
              <w:t>20 %</w:t>
            </w:r>
          </w:p>
        </w:tc>
        <w:tc>
          <w:tcPr>
            <w:tcW w:w="1285" w:type="dxa"/>
            <w:tcBorders>
              <w:top w:val="single" w:sz="4" w:space="0" w:color="000000"/>
              <w:left w:val="single" w:sz="4" w:space="0" w:color="000000"/>
              <w:bottom w:val="single" w:sz="4" w:space="0" w:color="000000"/>
              <w:right w:val="single" w:sz="4" w:space="0" w:color="000000"/>
            </w:tcBorders>
          </w:tcPr>
          <w:p w:rsidR="006269A6" w:rsidRDefault="002F2520">
            <w:pPr>
              <w:spacing w:before="40" w:after="40" w:line="288" w:lineRule="auto"/>
              <w:jc w:val="both"/>
              <w:rPr>
                <w:rFonts w:ascii="Arial" w:eastAsia="Arial" w:hAnsi="Arial" w:cs="Arial"/>
                <w:sz w:val="20"/>
                <w:szCs w:val="20"/>
              </w:rPr>
            </w:pPr>
            <w:r>
              <w:rPr>
                <w:rFonts w:ascii="Arial" w:eastAsia="Arial" w:hAnsi="Arial" w:cs="Arial"/>
                <w:sz w:val="20"/>
                <w:szCs w:val="20"/>
              </w:rPr>
              <w:t>40%</w:t>
            </w:r>
          </w:p>
        </w:tc>
      </w:tr>
      <w:tr w:rsidR="006269A6">
        <w:trPr>
          <w:trHeight w:val="510"/>
        </w:trPr>
        <w:tc>
          <w:tcPr>
            <w:tcW w:w="2400" w:type="dxa"/>
            <w:tcBorders>
              <w:top w:val="nil"/>
              <w:left w:val="nil"/>
              <w:bottom w:val="nil"/>
              <w:right w:val="nil"/>
            </w:tcBorders>
            <w:shd w:val="clear" w:color="auto" w:fill="auto"/>
            <w:vAlign w:val="bottom"/>
          </w:tcPr>
          <w:p w:rsidR="006269A6" w:rsidRDefault="006269A6">
            <w:pPr>
              <w:spacing w:before="40" w:after="40" w:line="288" w:lineRule="auto"/>
              <w:jc w:val="both"/>
              <w:rPr>
                <w:rFonts w:ascii="Arial" w:eastAsia="Arial" w:hAnsi="Arial" w:cs="Arial"/>
                <w:sz w:val="20"/>
                <w:szCs w:val="20"/>
                <w:highlight w:val="yellow"/>
              </w:rPr>
            </w:pPr>
          </w:p>
        </w:tc>
        <w:tc>
          <w:tcPr>
            <w:tcW w:w="2289" w:type="dxa"/>
            <w:gridSpan w:val="3"/>
            <w:tcBorders>
              <w:top w:val="nil"/>
              <w:left w:val="nil"/>
              <w:bottom w:val="nil"/>
              <w:right w:val="nil"/>
            </w:tcBorders>
            <w:shd w:val="clear" w:color="auto" w:fill="auto"/>
            <w:vAlign w:val="bottom"/>
          </w:tcPr>
          <w:p w:rsidR="006269A6" w:rsidRDefault="006269A6">
            <w:pPr>
              <w:spacing w:before="40" w:after="40" w:line="288" w:lineRule="auto"/>
              <w:jc w:val="both"/>
              <w:rPr>
                <w:rFonts w:ascii="Arial" w:eastAsia="Arial" w:hAnsi="Arial" w:cs="Arial"/>
                <w:sz w:val="20"/>
                <w:szCs w:val="20"/>
                <w:highlight w:val="yellow"/>
              </w:rPr>
            </w:pPr>
          </w:p>
        </w:tc>
        <w:tc>
          <w:tcPr>
            <w:tcW w:w="2048" w:type="dxa"/>
            <w:gridSpan w:val="2"/>
            <w:tcBorders>
              <w:top w:val="nil"/>
              <w:left w:val="nil"/>
              <w:bottom w:val="nil"/>
              <w:right w:val="nil"/>
            </w:tcBorders>
            <w:shd w:val="clear" w:color="auto" w:fill="auto"/>
            <w:vAlign w:val="bottom"/>
          </w:tcPr>
          <w:p w:rsidR="006269A6" w:rsidRDefault="006269A6">
            <w:pPr>
              <w:spacing w:before="40" w:after="40" w:line="288" w:lineRule="auto"/>
              <w:jc w:val="both"/>
              <w:rPr>
                <w:rFonts w:ascii="Arial" w:eastAsia="Arial" w:hAnsi="Arial" w:cs="Arial"/>
                <w:sz w:val="20"/>
                <w:szCs w:val="20"/>
                <w:highlight w:val="yellow"/>
              </w:rPr>
            </w:pPr>
          </w:p>
        </w:tc>
        <w:tc>
          <w:tcPr>
            <w:tcW w:w="2399" w:type="dxa"/>
            <w:gridSpan w:val="3"/>
            <w:tcBorders>
              <w:top w:val="nil"/>
              <w:left w:val="nil"/>
              <w:bottom w:val="nil"/>
              <w:right w:val="nil"/>
            </w:tcBorders>
            <w:shd w:val="clear" w:color="auto" w:fill="auto"/>
            <w:vAlign w:val="bottom"/>
          </w:tcPr>
          <w:p w:rsidR="006269A6" w:rsidRDefault="006269A6">
            <w:pPr>
              <w:spacing w:before="40" w:after="40" w:line="288" w:lineRule="auto"/>
              <w:jc w:val="both"/>
              <w:rPr>
                <w:rFonts w:ascii="Arial" w:eastAsia="Arial" w:hAnsi="Arial" w:cs="Arial"/>
                <w:sz w:val="20"/>
                <w:szCs w:val="20"/>
                <w:highlight w:val="yellow"/>
              </w:rPr>
            </w:pPr>
          </w:p>
        </w:tc>
        <w:tc>
          <w:tcPr>
            <w:tcW w:w="1944" w:type="dxa"/>
            <w:gridSpan w:val="2"/>
            <w:tcBorders>
              <w:top w:val="nil"/>
              <w:left w:val="nil"/>
              <w:bottom w:val="nil"/>
              <w:right w:val="nil"/>
            </w:tcBorders>
            <w:shd w:val="clear" w:color="auto" w:fill="auto"/>
            <w:vAlign w:val="bottom"/>
          </w:tcPr>
          <w:p w:rsidR="006269A6" w:rsidRDefault="006269A6">
            <w:pPr>
              <w:spacing w:before="40" w:after="40" w:line="288" w:lineRule="auto"/>
              <w:jc w:val="both"/>
              <w:rPr>
                <w:rFonts w:ascii="Arial" w:eastAsia="Arial" w:hAnsi="Arial" w:cs="Arial"/>
                <w:sz w:val="20"/>
                <w:szCs w:val="20"/>
                <w:highlight w:val="yellow"/>
              </w:rPr>
            </w:pPr>
          </w:p>
        </w:tc>
      </w:tr>
      <w:tr w:rsidR="006269A6">
        <w:trPr>
          <w:trHeight w:val="255"/>
        </w:trPr>
        <w:tc>
          <w:tcPr>
            <w:tcW w:w="11080" w:type="dxa"/>
            <w:gridSpan w:val="11"/>
            <w:tcBorders>
              <w:top w:val="single" w:sz="4" w:space="0" w:color="000000"/>
              <w:left w:val="single" w:sz="4" w:space="0" w:color="000000"/>
              <w:bottom w:val="nil"/>
              <w:right w:val="single" w:sz="4" w:space="0" w:color="000000"/>
            </w:tcBorders>
            <w:shd w:val="clear" w:color="auto" w:fill="808080"/>
            <w:vAlign w:val="bottom"/>
          </w:tcPr>
          <w:p w:rsidR="006269A6" w:rsidRDefault="002F2520">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7.- BIBLIOGRAFÍA BÁSICA. Mínimo la que debe ser leída</w:t>
            </w:r>
          </w:p>
        </w:tc>
      </w:tr>
      <w:tr w:rsidR="006269A6">
        <w:trPr>
          <w:trHeight w:val="509"/>
        </w:trPr>
        <w:tc>
          <w:tcPr>
            <w:tcW w:w="11080" w:type="dxa"/>
            <w:gridSpan w:val="11"/>
            <w:vMerge w:val="restart"/>
            <w:tcBorders>
              <w:top w:val="single" w:sz="4" w:space="0" w:color="000000"/>
              <w:left w:val="single" w:sz="4" w:space="0" w:color="000000"/>
              <w:bottom w:val="nil"/>
              <w:right w:val="single" w:sz="4" w:space="0" w:color="000000"/>
            </w:tcBorders>
            <w:shd w:val="clear" w:color="auto" w:fill="auto"/>
          </w:tcPr>
          <w:p w:rsidR="006269A6" w:rsidRDefault="002F2520">
            <w:pPr>
              <w:numPr>
                <w:ilvl w:val="0"/>
                <w:numId w:val="5"/>
              </w:numPr>
              <w:spacing w:before="40" w:after="0" w:line="288" w:lineRule="auto"/>
              <w:rPr>
                <w:rFonts w:ascii="Arial" w:eastAsia="Arial" w:hAnsi="Arial" w:cs="Arial"/>
                <w:sz w:val="20"/>
                <w:szCs w:val="20"/>
              </w:rPr>
            </w:pPr>
            <w:proofErr w:type="spellStart"/>
            <w:r>
              <w:rPr>
                <w:rFonts w:ascii="Arial" w:eastAsia="Arial" w:hAnsi="Arial" w:cs="Arial"/>
                <w:sz w:val="20"/>
                <w:szCs w:val="20"/>
              </w:rPr>
              <w:t>Alvarez</w:t>
            </w:r>
            <w:proofErr w:type="spellEnd"/>
            <w:r>
              <w:rPr>
                <w:rFonts w:ascii="Arial" w:eastAsia="Arial" w:hAnsi="Arial" w:cs="Arial"/>
                <w:sz w:val="20"/>
                <w:szCs w:val="20"/>
              </w:rPr>
              <w:t xml:space="preserve"> </w:t>
            </w:r>
            <w:proofErr w:type="spellStart"/>
            <w:r>
              <w:rPr>
                <w:rFonts w:ascii="Arial" w:eastAsia="Arial" w:hAnsi="Arial" w:cs="Arial"/>
                <w:sz w:val="20"/>
                <w:szCs w:val="20"/>
              </w:rPr>
              <w:t>Enriquez</w:t>
            </w:r>
            <w:proofErr w:type="spellEnd"/>
            <w:r>
              <w:rPr>
                <w:rFonts w:ascii="Arial" w:eastAsia="Arial" w:hAnsi="Arial" w:cs="Arial"/>
                <w:sz w:val="20"/>
                <w:szCs w:val="20"/>
              </w:rPr>
              <w:t xml:space="preserve">, Lucía, </w:t>
            </w:r>
            <w:proofErr w:type="spellStart"/>
            <w:r>
              <w:rPr>
                <w:rFonts w:ascii="Arial" w:eastAsia="Arial" w:hAnsi="Arial" w:cs="Arial"/>
                <w:sz w:val="20"/>
                <w:szCs w:val="20"/>
              </w:rPr>
              <w:t>Sáchez</w:t>
            </w:r>
            <w:proofErr w:type="spellEnd"/>
            <w:r>
              <w:rPr>
                <w:rFonts w:ascii="Arial" w:eastAsia="Arial" w:hAnsi="Arial" w:cs="Arial"/>
                <w:sz w:val="20"/>
                <w:szCs w:val="20"/>
              </w:rPr>
              <w:t xml:space="preserve"> Mejorada Fernández, Cristina y San Juan Victoria, Carlos / </w:t>
            </w:r>
            <w:proofErr w:type="spellStart"/>
            <w:r>
              <w:rPr>
                <w:rFonts w:ascii="Arial" w:eastAsia="Arial" w:hAnsi="Arial" w:cs="Arial"/>
                <w:sz w:val="20"/>
                <w:szCs w:val="20"/>
              </w:rPr>
              <w:t>Coords</w:t>
            </w:r>
            <w:proofErr w:type="spellEnd"/>
            <w:r>
              <w:rPr>
                <w:rFonts w:ascii="Arial" w:eastAsia="Arial" w:hAnsi="Arial" w:cs="Arial"/>
                <w:sz w:val="20"/>
                <w:szCs w:val="20"/>
              </w:rPr>
              <w:t xml:space="preserve"> (2010) La gestión Incluyente en las grandes ciudades Universidad </w:t>
            </w:r>
            <w:proofErr w:type="spellStart"/>
            <w:r>
              <w:rPr>
                <w:rFonts w:ascii="Arial" w:eastAsia="Arial" w:hAnsi="Arial" w:cs="Arial"/>
                <w:sz w:val="20"/>
                <w:szCs w:val="20"/>
              </w:rPr>
              <w:t>Nacoinal</w:t>
            </w:r>
            <w:proofErr w:type="spellEnd"/>
            <w:r>
              <w:rPr>
                <w:rFonts w:ascii="Arial" w:eastAsia="Arial" w:hAnsi="Arial" w:cs="Arial"/>
                <w:sz w:val="20"/>
                <w:szCs w:val="20"/>
              </w:rPr>
              <w:t xml:space="preserve"> </w:t>
            </w:r>
            <w:proofErr w:type="spellStart"/>
            <w:r>
              <w:rPr>
                <w:rFonts w:ascii="Arial" w:eastAsia="Arial" w:hAnsi="Arial" w:cs="Arial"/>
                <w:sz w:val="20"/>
                <w:szCs w:val="20"/>
              </w:rPr>
              <w:t>Autónomade</w:t>
            </w:r>
            <w:proofErr w:type="spellEnd"/>
            <w:r>
              <w:rPr>
                <w:rFonts w:ascii="Arial" w:eastAsia="Arial" w:hAnsi="Arial" w:cs="Arial"/>
                <w:sz w:val="20"/>
                <w:szCs w:val="20"/>
              </w:rPr>
              <w:t xml:space="preserve"> México, Universidad Autónoma </w:t>
            </w:r>
            <w:proofErr w:type="spellStart"/>
            <w:r>
              <w:rPr>
                <w:rFonts w:ascii="Arial" w:eastAsia="Arial" w:hAnsi="Arial" w:cs="Arial"/>
                <w:sz w:val="20"/>
                <w:szCs w:val="20"/>
              </w:rPr>
              <w:t>Metropolitanan</w:t>
            </w:r>
            <w:proofErr w:type="spellEnd"/>
            <w:r>
              <w:rPr>
                <w:rFonts w:ascii="Arial" w:eastAsia="Arial" w:hAnsi="Arial" w:cs="Arial"/>
                <w:sz w:val="20"/>
                <w:szCs w:val="20"/>
              </w:rPr>
              <w:t xml:space="preserve"> Unidad </w:t>
            </w:r>
            <w:proofErr w:type="spellStart"/>
            <w:r>
              <w:rPr>
                <w:rFonts w:ascii="Arial" w:eastAsia="Arial" w:hAnsi="Arial" w:cs="Arial"/>
                <w:sz w:val="20"/>
                <w:szCs w:val="20"/>
              </w:rPr>
              <w:t>Aztcapotzalco</w:t>
            </w:r>
            <w:proofErr w:type="spellEnd"/>
            <w:r>
              <w:rPr>
                <w:rFonts w:ascii="Arial" w:eastAsia="Arial" w:hAnsi="Arial" w:cs="Arial"/>
                <w:sz w:val="20"/>
                <w:szCs w:val="20"/>
              </w:rPr>
              <w:t>, Institu</w:t>
            </w:r>
            <w:r>
              <w:rPr>
                <w:rFonts w:ascii="Arial" w:eastAsia="Arial" w:hAnsi="Arial" w:cs="Arial"/>
                <w:sz w:val="20"/>
                <w:szCs w:val="20"/>
              </w:rPr>
              <w:t xml:space="preserve">to Nacional de </w:t>
            </w:r>
            <w:proofErr w:type="spellStart"/>
            <w:r>
              <w:rPr>
                <w:rFonts w:ascii="Arial" w:eastAsia="Arial" w:hAnsi="Arial" w:cs="Arial"/>
                <w:sz w:val="20"/>
                <w:szCs w:val="20"/>
              </w:rPr>
              <w:t>Antropolgía</w:t>
            </w:r>
            <w:proofErr w:type="spellEnd"/>
            <w:r>
              <w:rPr>
                <w:rFonts w:ascii="Arial" w:eastAsia="Arial" w:hAnsi="Arial" w:cs="Arial"/>
                <w:sz w:val="20"/>
                <w:szCs w:val="20"/>
              </w:rPr>
              <w:t xml:space="preserve"> e Historia y Juan Pablos Editor, México D.F. </w:t>
            </w:r>
          </w:p>
          <w:p w:rsidR="006269A6" w:rsidRDefault="002F2520">
            <w:pPr>
              <w:numPr>
                <w:ilvl w:val="0"/>
                <w:numId w:val="5"/>
              </w:numPr>
              <w:spacing w:after="0" w:line="288" w:lineRule="auto"/>
              <w:rPr>
                <w:rFonts w:ascii="Arial" w:eastAsia="Arial" w:hAnsi="Arial" w:cs="Arial"/>
                <w:sz w:val="20"/>
                <w:szCs w:val="20"/>
              </w:rPr>
            </w:pPr>
            <w:r>
              <w:rPr>
                <w:rFonts w:ascii="Arial" w:eastAsia="Arial" w:hAnsi="Arial" w:cs="Arial"/>
                <w:sz w:val="20"/>
                <w:szCs w:val="20"/>
              </w:rPr>
              <w:t xml:space="preserve">Bassols </w:t>
            </w:r>
            <w:proofErr w:type="spellStart"/>
            <w:r>
              <w:rPr>
                <w:rFonts w:ascii="Arial" w:eastAsia="Arial" w:hAnsi="Arial" w:cs="Arial"/>
                <w:sz w:val="20"/>
                <w:szCs w:val="20"/>
              </w:rPr>
              <w:t>Ricardez</w:t>
            </w:r>
            <w:proofErr w:type="spellEnd"/>
            <w:r>
              <w:rPr>
                <w:rFonts w:ascii="Arial" w:eastAsia="Arial" w:hAnsi="Arial" w:cs="Arial"/>
                <w:sz w:val="20"/>
                <w:szCs w:val="20"/>
              </w:rPr>
              <w:t xml:space="preserve">, Mario / Coord. (2006) </w:t>
            </w:r>
            <w:r>
              <w:rPr>
                <w:rFonts w:ascii="Arial" w:eastAsia="Arial" w:hAnsi="Arial" w:cs="Arial"/>
                <w:i/>
                <w:sz w:val="20"/>
                <w:szCs w:val="20"/>
                <w:u w:val="single"/>
              </w:rPr>
              <w:t>Explorando el régimen urbano en México. Un análisis metropolitano</w:t>
            </w:r>
            <w:r>
              <w:rPr>
                <w:rFonts w:ascii="Arial" w:eastAsia="Arial" w:hAnsi="Arial" w:cs="Arial"/>
                <w:sz w:val="20"/>
                <w:szCs w:val="20"/>
              </w:rPr>
              <w:t xml:space="preserve">. El Colegio de la Frontera Norte, Agencia para el Desarrollo Urbano Metropolitano de Nuevo León, Universidad </w:t>
            </w:r>
            <w:proofErr w:type="spellStart"/>
            <w:r>
              <w:rPr>
                <w:rFonts w:ascii="Arial" w:eastAsia="Arial" w:hAnsi="Arial" w:cs="Arial"/>
                <w:sz w:val="20"/>
                <w:szCs w:val="20"/>
              </w:rPr>
              <w:t>Autonoma</w:t>
            </w:r>
            <w:proofErr w:type="spellEnd"/>
            <w:r>
              <w:rPr>
                <w:rFonts w:ascii="Arial" w:eastAsia="Arial" w:hAnsi="Arial" w:cs="Arial"/>
                <w:sz w:val="20"/>
                <w:szCs w:val="20"/>
              </w:rPr>
              <w:t xml:space="preserve"> Metropolitana Iztapalapa y Plaza y </w:t>
            </w:r>
            <w:proofErr w:type="spellStart"/>
            <w:r>
              <w:rPr>
                <w:rFonts w:ascii="Arial" w:eastAsia="Arial" w:hAnsi="Arial" w:cs="Arial"/>
                <w:sz w:val="20"/>
                <w:szCs w:val="20"/>
              </w:rPr>
              <w:t>Valdéz</w:t>
            </w:r>
            <w:proofErr w:type="spellEnd"/>
            <w:r>
              <w:rPr>
                <w:rFonts w:ascii="Arial" w:eastAsia="Arial" w:hAnsi="Arial" w:cs="Arial"/>
                <w:sz w:val="20"/>
                <w:szCs w:val="20"/>
              </w:rPr>
              <w:t xml:space="preserve"> Editores, México D. F.</w:t>
            </w:r>
          </w:p>
          <w:p w:rsidR="006269A6" w:rsidRDefault="002F2520">
            <w:pPr>
              <w:numPr>
                <w:ilvl w:val="0"/>
                <w:numId w:val="5"/>
              </w:numPr>
              <w:spacing w:after="0" w:line="288" w:lineRule="auto"/>
              <w:rPr>
                <w:rFonts w:ascii="Arial" w:eastAsia="Arial" w:hAnsi="Arial" w:cs="Arial"/>
                <w:sz w:val="20"/>
                <w:szCs w:val="20"/>
              </w:rPr>
            </w:pPr>
            <w:r>
              <w:rPr>
                <w:rFonts w:ascii="Arial" w:eastAsia="Arial" w:hAnsi="Arial" w:cs="Arial"/>
                <w:sz w:val="20"/>
                <w:szCs w:val="20"/>
              </w:rPr>
              <w:t xml:space="preserve">Castillo </w:t>
            </w:r>
            <w:proofErr w:type="spellStart"/>
            <w:r>
              <w:rPr>
                <w:rFonts w:ascii="Arial" w:eastAsia="Arial" w:hAnsi="Arial" w:cs="Arial"/>
                <w:sz w:val="20"/>
                <w:szCs w:val="20"/>
              </w:rPr>
              <w:t>Romón</w:t>
            </w:r>
            <w:proofErr w:type="spellEnd"/>
            <w:r>
              <w:rPr>
                <w:rFonts w:ascii="Arial" w:eastAsia="Arial" w:hAnsi="Arial" w:cs="Arial"/>
                <w:sz w:val="20"/>
                <w:szCs w:val="20"/>
              </w:rPr>
              <w:t xml:space="preserve">, María y González-Aragón Castellanos, Jorge / </w:t>
            </w:r>
            <w:proofErr w:type="spellStart"/>
            <w:r>
              <w:rPr>
                <w:rFonts w:ascii="Arial" w:eastAsia="Arial" w:hAnsi="Arial" w:cs="Arial"/>
                <w:sz w:val="20"/>
                <w:szCs w:val="20"/>
              </w:rPr>
              <w:t>Coords</w:t>
            </w:r>
            <w:proofErr w:type="spellEnd"/>
            <w:r>
              <w:rPr>
                <w:rFonts w:ascii="Arial" w:eastAsia="Arial" w:hAnsi="Arial" w:cs="Arial"/>
                <w:sz w:val="20"/>
                <w:szCs w:val="20"/>
              </w:rPr>
              <w:t>. (20</w:t>
            </w:r>
            <w:r>
              <w:rPr>
                <w:rFonts w:ascii="Arial" w:eastAsia="Arial" w:hAnsi="Arial" w:cs="Arial"/>
                <w:sz w:val="20"/>
                <w:szCs w:val="20"/>
              </w:rPr>
              <w:t xml:space="preserve">06) </w:t>
            </w:r>
            <w:r>
              <w:rPr>
                <w:rFonts w:ascii="Arial" w:eastAsia="Arial" w:hAnsi="Arial" w:cs="Arial"/>
                <w:i/>
                <w:sz w:val="20"/>
                <w:szCs w:val="20"/>
                <w:u w:val="single"/>
              </w:rPr>
              <w:t>Planificación Territorial y Urbana. Investigaciones recientes en México y España</w:t>
            </w:r>
            <w:r>
              <w:rPr>
                <w:rFonts w:ascii="Arial" w:eastAsia="Arial" w:hAnsi="Arial" w:cs="Arial"/>
                <w:sz w:val="20"/>
                <w:szCs w:val="20"/>
              </w:rPr>
              <w:t xml:space="preserve">. Universidad de Valladolid y Universidad </w:t>
            </w:r>
            <w:proofErr w:type="spellStart"/>
            <w:r>
              <w:rPr>
                <w:rFonts w:ascii="Arial" w:eastAsia="Arial" w:hAnsi="Arial" w:cs="Arial"/>
                <w:sz w:val="20"/>
                <w:szCs w:val="20"/>
              </w:rPr>
              <w:t>Autonoma</w:t>
            </w:r>
            <w:proofErr w:type="spellEnd"/>
            <w:r>
              <w:rPr>
                <w:rFonts w:ascii="Arial" w:eastAsia="Arial" w:hAnsi="Arial" w:cs="Arial"/>
                <w:sz w:val="20"/>
                <w:szCs w:val="20"/>
              </w:rPr>
              <w:t xml:space="preserve"> Metropolitana unidad Xochimilco</w:t>
            </w:r>
          </w:p>
          <w:p w:rsidR="006269A6" w:rsidRDefault="002F2520">
            <w:pPr>
              <w:numPr>
                <w:ilvl w:val="0"/>
                <w:numId w:val="5"/>
              </w:numPr>
              <w:spacing w:after="0" w:line="288" w:lineRule="auto"/>
              <w:rPr>
                <w:rFonts w:ascii="Arial" w:eastAsia="Arial" w:hAnsi="Arial" w:cs="Arial"/>
                <w:sz w:val="20"/>
                <w:szCs w:val="20"/>
              </w:rPr>
            </w:pPr>
            <w:proofErr w:type="spellStart"/>
            <w:r>
              <w:rPr>
                <w:rFonts w:ascii="Arial" w:eastAsia="Arial" w:hAnsi="Arial" w:cs="Arial"/>
                <w:sz w:val="20"/>
                <w:szCs w:val="20"/>
              </w:rPr>
              <w:t>Cenecorta</w:t>
            </w:r>
            <w:proofErr w:type="spellEnd"/>
            <w:r>
              <w:rPr>
                <w:rFonts w:ascii="Arial" w:eastAsia="Arial" w:hAnsi="Arial" w:cs="Arial"/>
                <w:sz w:val="20"/>
                <w:szCs w:val="20"/>
              </w:rPr>
              <w:t xml:space="preserve">, Alfonso </w:t>
            </w:r>
            <w:proofErr w:type="gramStart"/>
            <w:r>
              <w:rPr>
                <w:rFonts w:ascii="Arial" w:eastAsia="Arial" w:hAnsi="Arial" w:cs="Arial"/>
                <w:sz w:val="20"/>
                <w:szCs w:val="20"/>
              </w:rPr>
              <w:t>Iracheta(</w:t>
            </w:r>
            <w:proofErr w:type="gramEnd"/>
            <w:r>
              <w:rPr>
                <w:rFonts w:ascii="Arial" w:eastAsia="Arial" w:hAnsi="Arial" w:cs="Arial"/>
                <w:sz w:val="20"/>
                <w:szCs w:val="20"/>
              </w:rPr>
              <w:t xml:space="preserve">2009) </w:t>
            </w:r>
            <w:r>
              <w:rPr>
                <w:rFonts w:ascii="Arial" w:eastAsia="Arial" w:hAnsi="Arial" w:cs="Arial"/>
                <w:i/>
                <w:sz w:val="20"/>
                <w:szCs w:val="20"/>
                <w:u w:val="single"/>
              </w:rPr>
              <w:t xml:space="preserve">Políticas </w:t>
            </w:r>
            <w:proofErr w:type="spellStart"/>
            <w:r>
              <w:rPr>
                <w:rFonts w:ascii="Arial" w:eastAsia="Arial" w:hAnsi="Arial" w:cs="Arial"/>
                <w:i/>
                <w:sz w:val="20"/>
                <w:szCs w:val="20"/>
                <w:u w:val="single"/>
              </w:rPr>
              <w:t>publicas</w:t>
            </w:r>
            <w:proofErr w:type="spellEnd"/>
            <w:r>
              <w:rPr>
                <w:rFonts w:ascii="Arial" w:eastAsia="Arial" w:hAnsi="Arial" w:cs="Arial"/>
                <w:i/>
                <w:sz w:val="20"/>
                <w:szCs w:val="20"/>
                <w:u w:val="single"/>
              </w:rPr>
              <w:t xml:space="preserve"> para gobernar las </w:t>
            </w:r>
            <w:proofErr w:type="spellStart"/>
            <w:r>
              <w:rPr>
                <w:rFonts w:ascii="Arial" w:eastAsia="Arial" w:hAnsi="Arial" w:cs="Arial"/>
                <w:i/>
                <w:sz w:val="20"/>
                <w:szCs w:val="20"/>
                <w:u w:val="single"/>
              </w:rPr>
              <w:t>metrópolismexicana</w:t>
            </w:r>
            <w:r>
              <w:rPr>
                <w:rFonts w:ascii="Arial" w:eastAsia="Arial" w:hAnsi="Arial" w:cs="Arial"/>
                <w:i/>
                <w:sz w:val="20"/>
                <w:szCs w:val="20"/>
                <w:u w:val="single"/>
              </w:rPr>
              <w:t>s</w:t>
            </w:r>
            <w:proofErr w:type="spellEnd"/>
            <w:r>
              <w:rPr>
                <w:rFonts w:ascii="Arial" w:eastAsia="Arial" w:hAnsi="Arial" w:cs="Arial"/>
                <w:sz w:val="20"/>
                <w:szCs w:val="20"/>
              </w:rPr>
              <w:t xml:space="preserve">. El Colegio Mexiquense A. C. y Miguel </w:t>
            </w:r>
            <w:proofErr w:type="spellStart"/>
            <w:r>
              <w:rPr>
                <w:rFonts w:ascii="Arial" w:eastAsia="Arial" w:hAnsi="Arial" w:cs="Arial"/>
                <w:sz w:val="20"/>
                <w:szCs w:val="20"/>
              </w:rPr>
              <w:t>Angel</w:t>
            </w:r>
            <w:proofErr w:type="spellEnd"/>
            <w:r>
              <w:rPr>
                <w:rFonts w:ascii="Arial" w:eastAsia="Arial" w:hAnsi="Arial" w:cs="Arial"/>
                <w:sz w:val="20"/>
                <w:szCs w:val="20"/>
              </w:rPr>
              <w:t xml:space="preserve"> Porrúa, México D. F. </w:t>
            </w:r>
          </w:p>
          <w:p w:rsidR="006269A6" w:rsidRDefault="002F2520">
            <w:pPr>
              <w:numPr>
                <w:ilvl w:val="0"/>
                <w:numId w:val="5"/>
              </w:numPr>
              <w:spacing w:after="0" w:line="288" w:lineRule="auto"/>
              <w:rPr>
                <w:rFonts w:ascii="Arial" w:eastAsia="Arial" w:hAnsi="Arial" w:cs="Arial"/>
                <w:sz w:val="20"/>
                <w:szCs w:val="20"/>
              </w:rPr>
            </w:pPr>
            <w:proofErr w:type="spellStart"/>
            <w:r>
              <w:rPr>
                <w:rFonts w:ascii="Arial" w:eastAsia="Arial" w:hAnsi="Arial" w:cs="Arial"/>
                <w:sz w:val="20"/>
                <w:szCs w:val="20"/>
              </w:rPr>
              <w:t>Fernandez</w:t>
            </w:r>
            <w:proofErr w:type="spellEnd"/>
            <w:r>
              <w:rPr>
                <w:rFonts w:ascii="Arial" w:eastAsia="Arial" w:hAnsi="Arial" w:cs="Arial"/>
                <w:sz w:val="20"/>
                <w:szCs w:val="20"/>
              </w:rPr>
              <w:t xml:space="preserve"> </w:t>
            </w:r>
            <w:proofErr w:type="spellStart"/>
            <w:r>
              <w:rPr>
                <w:rFonts w:ascii="Arial" w:eastAsia="Arial" w:hAnsi="Arial" w:cs="Arial"/>
                <w:sz w:val="20"/>
                <w:szCs w:val="20"/>
              </w:rPr>
              <w:t>Güel</w:t>
            </w:r>
            <w:proofErr w:type="spellEnd"/>
            <w:r>
              <w:rPr>
                <w:rFonts w:ascii="Arial" w:eastAsia="Arial" w:hAnsi="Arial" w:cs="Arial"/>
                <w:sz w:val="20"/>
                <w:szCs w:val="20"/>
              </w:rPr>
              <w:t xml:space="preserve">, </w:t>
            </w:r>
            <w:proofErr w:type="spellStart"/>
            <w:r>
              <w:rPr>
                <w:rFonts w:ascii="Arial" w:eastAsia="Arial" w:hAnsi="Arial" w:cs="Arial"/>
                <w:sz w:val="20"/>
                <w:szCs w:val="20"/>
              </w:rPr>
              <w:t>Jose</w:t>
            </w:r>
            <w:proofErr w:type="spellEnd"/>
            <w:r>
              <w:rPr>
                <w:rFonts w:ascii="Arial" w:eastAsia="Arial" w:hAnsi="Arial" w:cs="Arial"/>
                <w:sz w:val="20"/>
                <w:szCs w:val="20"/>
              </w:rPr>
              <w:t xml:space="preserve"> Miguel (1997) </w:t>
            </w:r>
            <w:r>
              <w:rPr>
                <w:rFonts w:ascii="Arial" w:eastAsia="Arial" w:hAnsi="Arial" w:cs="Arial"/>
                <w:i/>
                <w:sz w:val="20"/>
                <w:szCs w:val="20"/>
                <w:u w:val="single"/>
              </w:rPr>
              <w:t>Planificación Estratégica de Ciudades</w:t>
            </w:r>
            <w:r>
              <w:rPr>
                <w:rFonts w:ascii="Arial" w:eastAsia="Arial" w:hAnsi="Arial" w:cs="Arial"/>
                <w:sz w:val="20"/>
                <w:szCs w:val="20"/>
              </w:rPr>
              <w:t>, Editorial Gustavo Gili, Barcelona.</w:t>
            </w:r>
          </w:p>
          <w:p w:rsidR="006269A6" w:rsidRDefault="002F2520">
            <w:pPr>
              <w:numPr>
                <w:ilvl w:val="0"/>
                <w:numId w:val="5"/>
              </w:numPr>
              <w:spacing w:after="0" w:line="288" w:lineRule="auto"/>
              <w:rPr>
                <w:rFonts w:ascii="Arial" w:eastAsia="Arial" w:hAnsi="Arial" w:cs="Arial"/>
                <w:sz w:val="20"/>
                <w:szCs w:val="20"/>
              </w:rPr>
            </w:pPr>
            <w:r>
              <w:rPr>
                <w:rFonts w:ascii="Arial" w:eastAsia="Arial" w:hAnsi="Arial" w:cs="Arial"/>
                <w:sz w:val="20"/>
                <w:szCs w:val="20"/>
              </w:rPr>
              <w:t xml:space="preserve">García Ortega, Roberto Comp. (2001) </w:t>
            </w:r>
            <w:r>
              <w:rPr>
                <w:rFonts w:ascii="Arial" w:eastAsia="Arial" w:hAnsi="Arial" w:cs="Arial"/>
                <w:i/>
                <w:sz w:val="20"/>
                <w:szCs w:val="20"/>
                <w:u w:val="single"/>
              </w:rPr>
              <w:t xml:space="preserve">Planeación y gestión urbana metropolitana. </w:t>
            </w:r>
            <w:r>
              <w:rPr>
                <w:rFonts w:ascii="Arial" w:eastAsia="Arial" w:hAnsi="Arial" w:cs="Arial"/>
                <w:i/>
                <w:sz w:val="20"/>
                <w:szCs w:val="20"/>
                <w:u w:val="single"/>
              </w:rPr>
              <w:t xml:space="preserve">Una revisión a la luz de a </w:t>
            </w:r>
            <w:proofErr w:type="spellStart"/>
            <w:r>
              <w:rPr>
                <w:rFonts w:ascii="Arial" w:eastAsia="Arial" w:hAnsi="Arial" w:cs="Arial"/>
                <w:i/>
                <w:sz w:val="20"/>
                <w:szCs w:val="20"/>
                <w:u w:val="single"/>
              </w:rPr>
              <w:t>globallización</w:t>
            </w:r>
            <w:proofErr w:type="spellEnd"/>
            <w:r>
              <w:rPr>
                <w:rFonts w:ascii="Arial" w:eastAsia="Arial" w:hAnsi="Arial" w:cs="Arial"/>
                <w:sz w:val="20"/>
                <w:szCs w:val="20"/>
              </w:rPr>
              <w:t xml:space="preserve">.  El Colegio Mexiquense y El Colegio de la Frontera Norte, </w:t>
            </w:r>
            <w:proofErr w:type="spellStart"/>
            <w:r>
              <w:rPr>
                <w:rFonts w:ascii="Arial" w:eastAsia="Arial" w:hAnsi="Arial" w:cs="Arial"/>
                <w:sz w:val="20"/>
                <w:szCs w:val="20"/>
              </w:rPr>
              <w:t>Zinancatepec</w:t>
            </w:r>
            <w:proofErr w:type="spellEnd"/>
            <w:r>
              <w:rPr>
                <w:rFonts w:ascii="Arial" w:eastAsia="Arial" w:hAnsi="Arial" w:cs="Arial"/>
                <w:sz w:val="20"/>
                <w:szCs w:val="20"/>
              </w:rPr>
              <w:t>, Estado de México.</w:t>
            </w:r>
          </w:p>
          <w:p w:rsidR="006269A6" w:rsidRDefault="002F2520">
            <w:pPr>
              <w:numPr>
                <w:ilvl w:val="0"/>
                <w:numId w:val="5"/>
              </w:numPr>
              <w:spacing w:after="0" w:line="288" w:lineRule="auto"/>
              <w:rPr>
                <w:rFonts w:ascii="Arial" w:eastAsia="Arial" w:hAnsi="Arial" w:cs="Arial"/>
                <w:sz w:val="20"/>
                <w:szCs w:val="20"/>
              </w:rPr>
            </w:pPr>
            <w:proofErr w:type="spellStart"/>
            <w:r>
              <w:rPr>
                <w:rFonts w:ascii="Arial" w:eastAsia="Arial" w:hAnsi="Arial" w:cs="Arial"/>
                <w:sz w:val="20"/>
                <w:szCs w:val="20"/>
              </w:rPr>
              <w:t>Gehl</w:t>
            </w:r>
            <w:proofErr w:type="spellEnd"/>
            <w:r>
              <w:rPr>
                <w:rFonts w:ascii="Arial" w:eastAsia="Arial" w:hAnsi="Arial" w:cs="Arial"/>
                <w:sz w:val="20"/>
                <w:szCs w:val="20"/>
              </w:rPr>
              <w:t xml:space="preserve">, Jan (2002) </w:t>
            </w:r>
            <w:r>
              <w:rPr>
                <w:rFonts w:ascii="Arial" w:eastAsia="Arial" w:hAnsi="Arial" w:cs="Arial"/>
                <w:i/>
                <w:sz w:val="20"/>
                <w:szCs w:val="20"/>
                <w:u w:val="single"/>
              </w:rPr>
              <w:t>Nuevos espacios urbanos.</w:t>
            </w:r>
            <w:r>
              <w:rPr>
                <w:rFonts w:ascii="Arial" w:eastAsia="Arial" w:hAnsi="Arial" w:cs="Arial"/>
                <w:sz w:val="20"/>
                <w:szCs w:val="20"/>
              </w:rPr>
              <w:t xml:space="preserve"> Editorial Gustavo Gili, Barcelona.</w:t>
            </w:r>
          </w:p>
          <w:p w:rsidR="006269A6" w:rsidRDefault="002F2520">
            <w:pPr>
              <w:numPr>
                <w:ilvl w:val="0"/>
                <w:numId w:val="5"/>
              </w:numPr>
              <w:spacing w:after="0" w:line="288" w:lineRule="auto"/>
              <w:rPr>
                <w:rFonts w:ascii="Arial" w:eastAsia="Arial" w:hAnsi="Arial" w:cs="Arial"/>
                <w:sz w:val="20"/>
                <w:szCs w:val="20"/>
              </w:rPr>
            </w:pPr>
            <w:proofErr w:type="spellStart"/>
            <w:r>
              <w:rPr>
                <w:rFonts w:ascii="Arial" w:eastAsia="Arial" w:hAnsi="Arial" w:cs="Arial"/>
                <w:sz w:val="20"/>
                <w:szCs w:val="20"/>
              </w:rPr>
              <w:t>Gehl</w:t>
            </w:r>
            <w:proofErr w:type="spellEnd"/>
            <w:r>
              <w:rPr>
                <w:rFonts w:ascii="Arial" w:eastAsia="Arial" w:hAnsi="Arial" w:cs="Arial"/>
                <w:sz w:val="20"/>
                <w:szCs w:val="20"/>
              </w:rPr>
              <w:t xml:space="preserve">, Jan, (2006) </w:t>
            </w:r>
            <w:r>
              <w:rPr>
                <w:rFonts w:ascii="Arial" w:eastAsia="Arial" w:hAnsi="Arial" w:cs="Arial"/>
                <w:i/>
                <w:sz w:val="20"/>
                <w:szCs w:val="20"/>
                <w:u w:val="single"/>
              </w:rPr>
              <w:t xml:space="preserve">La humanización del espacio </w:t>
            </w:r>
            <w:r>
              <w:rPr>
                <w:rFonts w:ascii="Arial" w:eastAsia="Arial" w:hAnsi="Arial" w:cs="Arial"/>
                <w:i/>
                <w:sz w:val="20"/>
                <w:szCs w:val="20"/>
                <w:u w:val="single"/>
              </w:rPr>
              <w:t>urbano, la vida social entre los edificios</w:t>
            </w:r>
            <w:r>
              <w:rPr>
                <w:rFonts w:ascii="Arial" w:eastAsia="Arial" w:hAnsi="Arial" w:cs="Arial"/>
                <w:sz w:val="20"/>
                <w:szCs w:val="20"/>
              </w:rPr>
              <w:t xml:space="preserve">. Estudios Universitarios de Arquitectura. Barcelona, Ed. </w:t>
            </w:r>
            <w:proofErr w:type="spellStart"/>
            <w:r>
              <w:rPr>
                <w:rFonts w:ascii="Arial" w:eastAsia="Arial" w:hAnsi="Arial" w:cs="Arial"/>
                <w:sz w:val="20"/>
                <w:szCs w:val="20"/>
              </w:rPr>
              <w:t>Reverté.Hall</w:t>
            </w:r>
            <w:proofErr w:type="spellEnd"/>
            <w:r>
              <w:rPr>
                <w:rFonts w:ascii="Arial" w:eastAsia="Arial" w:hAnsi="Arial" w:cs="Arial"/>
                <w:sz w:val="20"/>
                <w:szCs w:val="20"/>
              </w:rPr>
              <w:t xml:space="preserve">, Peter (2002) Urban and regional </w:t>
            </w:r>
            <w:proofErr w:type="spellStart"/>
            <w:r>
              <w:rPr>
                <w:rFonts w:ascii="Arial" w:eastAsia="Arial" w:hAnsi="Arial" w:cs="Arial"/>
                <w:sz w:val="20"/>
                <w:szCs w:val="20"/>
              </w:rPr>
              <w:t>planning</w:t>
            </w:r>
            <w:proofErr w:type="spellEnd"/>
            <w:r>
              <w:rPr>
                <w:rFonts w:ascii="Arial" w:eastAsia="Arial" w:hAnsi="Arial" w:cs="Arial"/>
                <w:sz w:val="20"/>
                <w:szCs w:val="20"/>
              </w:rPr>
              <w:t xml:space="preserve"> </w:t>
            </w:r>
            <w:proofErr w:type="spellStart"/>
            <w:r>
              <w:rPr>
                <w:rFonts w:ascii="Arial" w:eastAsia="Arial" w:hAnsi="Arial" w:cs="Arial"/>
                <w:sz w:val="20"/>
                <w:szCs w:val="20"/>
              </w:rPr>
              <w:t>Fourth</w:t>
            </w:r>
            <w:proofErr w:type="spellEnd"/>
            <w:r>
              <w:rPr>
                <w:rFonts w:ascii="Arial" w:eastAsia="Arial" w:hAnsi="Arial" w:cs="Arial"/>
                <w:sz w:val="20"/>
                <w:szCs w:val="20"/>
              </w:rPr>
              <w:t xml:space="preserve"> </w:t>
            </w:r>
            <w:proofErr w:type="spellStart"/>
            <w:r>
              <w:rPr>
                <w:rFonts w:ascii="Arial" w:eastAsia="Arial" w:hAnsi="Arial" w:cs="Arial"/>
                <w:sz w:val="20"/>
                <w:szCs w:val="20"/>
              </w:rPr>
              <w:t>Edition</w:t>
            </w:r>
            <w:proofErr w:type="spellEnd"/>
            <w:r>
              <w:rPr>
                <w:rFonts w:ascii="Arial" w:eastAsia="Arial" w:hAnsi="Arial" w:cs="Arial"/>
                <w:sz w:val="20"/>
                <w:szCs w:val="20"/>
              </w:rPr>
              <w:t>, Routledge, New York.</w:t>
            </w:r>
          </w:p>
          <w:p w:rsidR="006269A6" w:rsidRDefault="002F2520">
            <w:pPr>
              <w:numPr>
                <w:ilvl w:val="0"/>
                <w:numId w:val="5"/>
              </w:numPr>
              <w:spacing w:after="40" w:line="288" w:lineRule="auto"/>
              <w:rPr>
                <w:rFonts w:ascii="Arial" w:eastAsia="Arial" w:hAnsi="Arial" w:cs="Arial"/>
                <w:sz w:val="20"/>
                <w:szCs w:val="20"/>
              </w:rPr>
            </w:pPr>
            <w:r>
              <w:rPr>
                <w:rFonts w:ascii="Arial" w:eastAsia="Arial" w:hAnsi="Arial" w:cs="Arial"/>
                <w:sz w:val="20"/>
                <w:szCs w:val="20"/>
              </w:rPr>
              <w:t xml:space="preserve">Mendo Gutiérrez, Alejandro (2015) Observación urbana sistémica. </w:t>
            </w:r>
            <w:r>
              <w:rPr>
                <w:rFonts w:ascii="Arial" w:eastAsia="Arial" w:hAnsi="Arial" w:cs="Arial"/>
                <w:sz w:val="20"/>
                <w:szCs w:val="20"/>
              </w:rPr>
              <w:t>Hacia una evaluación de ciudades desde la complejidad, Universidad de Guadalajara, ITESO, Guadalajara.</w:t>
            </w:r>
          </w:p>
          <w:p w:rsidR="006269A6" w:rsidRDefault="002F2520">
            <w:pPr>
              <w:spacing w:before="40" w:after="40" w:line="288" w:lineRule="auto"/>
              <w:rPr>
                <w:rFonts w:ascii="Arial" w:eastAsia="Arial" w:hAnsi="Arial" w:cs="Arial"/>
                <w:b/>
                <w:sz w:val="20"/>
                <w:szCs w:val="20"/>
              </w:rPr>
            </w:pPr>
            <w:r>
              <w:rPr>
                <w:rFonts w:ascii="Arial" w:eastAsia="Arial" w:hAnsi="Arial" w:cs="Arial"/>
                <w:b/>
                <w:sz w:val="20"/>
                <w:szCs w:val="20"/>
              </w:rPr>
              <w:t>Documentos oficiales</w:t>
            </w:r>
          </w:p>
          <w:p w:rsidR="006269A6" w:rsidRDefault="002F2520">
            <w:pPr>
              <w:numPr>
                <w:ilvl w:val="0"/>
                <w:numId w:val="1"/>
              </w:numPr>
              <w:spacing w:before="40" w:after="0" w:line="288" w:lineRule="auto"/>
              <w:rPr>
                <w:rFonts w:ascii="Arial" w:eastAsia="Arial" w:hAnsi="Arial" w:cs="Arial"/>
                <w:sz w:val="20"/>
                <w:szCs w:val="20"/>
              </w:rPr>
            </w:pPr>
            <w:r>
              <w:rPr>
                <w:rFonts w:ascii="Arial" w:eastAsia="Arial" w:hAnsi="Arial" w:cs="Arial"/>
                <w:sz w:val="20"/>
                <w:szCs w:val="20"/>
              </w:rPr>
              <w:lastRenderedPageBreak/>
              <w:t xml:space="preserve">Gobierno Federal. </w:t>
            </w:r>
            <w:r>
              <w:rPr>
                <w:rFonts w:ascii="Arial" w:eastAsia="Arial" w:hAnsi="Arial" w:cs="Arial"/>
                <w:i/>
                <w:sz w:val="20"/>
                <w:szCs w:val="20"/>
                <w:u w:val="single"/>
              </w:rPr>
              <w:t>Ley General de Asentamientos Humanos y Ordenamiento Territorial</w:t>
            </w:r>
            <w:r>
              <w:rPr>
                <w:rFonts w:ascii="Arial" w:eastAsia="Arial" w:hAnsi="Arial" w:cs="Arial"/>
                <w:sz w:val="20"/>
                <w:szCs w:val="20"/>
              </w:rPr>
              <w:t xml:space="preserve"> (2016)</w:t>
            </w:r>
          </w:p>
          <w:p w:rsidR="006269A6" w:rsidRDefault="002F2520">
            <w:pPr>
              <w:numPr>
                <w:ilvl w:val="0"/>
                <w:numId w:val="1"/>
              </w:numPr>
              <w:spacing w:after="0" w:line="288" w:lineRule="auto"/>
              <w:rPr>
                <w:rFonts w:ascii="Arial" w:eastAsia="Arial" w:hAnsi="Arial" w:cs="Arial"/>
                <w:sz w:val="20"/>
                <w:szCs w:val="20"/>
              </w:rPr>
            </w:pPr>
            <w:r>
              <w:rPr>
                <w:rFonts w:ascii="Arial" w:eastAsia="Arial" w:hAnsi="Arial" w:cs="Arial"/>
                <w:sz w:val="20"/>
                <w:szCs w:val="20"/>
              </w:rPr>
              <w:t>Gobierno del Estado de Jalisco.</w:t>
            </w:r>
            <w:r>
              <w:rPr>
                <w:rFonts w:ascii="Arial" w:eastAsia="Arial" w:hAnsi="Arial" w:cs="Arial"/>
                <w:i/>
                <w:sz w:val="20"/>
                <w:szCs w:val="20"/>
                <w:u w:val="single"/>
              </w:rPr>
              <w:t xml:space="preserve"> Código Urba</w:t>
            </w:r>
            <w:r>
              <w:rPr>
                <w:rFonts w:ascii="Arial" w:eastAsia="Arial" w:hAnsi="Arial" w:cs="Arial"/>
                <w:i/>
                <w:sz w:val="20"/>
                <w:szCs w:val="20"/>
                <w:u w:val="single"/>
              </w:rPr>
              <w:t>no del Estado de Jalisco.</w:t>
            </w:r>
            <w:r>
              <w:rPr>
                <w:rFonts w:ascii="Arial" w:eastAsia="Arial" w:hAnsi="Arial" w:cs="Arial"/>
                <w:sz w:val="20"/>
                <w:szCs w:val="20"/>
              </w:rPr>
              <w:t xml:space="preserve"> Periódico oficial. 12 septiembre 2008</w:t>
            </w:r>
          </w:p>
          <w:p w:rsidR="006269A6" w:rsidRDefault="002F2520">
            <w:pPr>
              <w:numPr>
                <w:ilvl w:val="0"/>
                <w:numId w:val="1"/>
              </w:numPr>
              <w:spacing w:after="0" w:line="288" w:lineRule="auto"/>
              <w:rPr>
                <w:rFonts w:ascii="Arial" w:eastAsia="Arial" w:hAnsi="Arial" w:cs="Arial"/>
                <w:sz w:val="20"/>
                <w:szCs w:val="20"/>
              </w:rPr>
            </w:pPr>
            <w:r>
              <w:rPr>
                <w:rFonts w:ascii="Arial" w:eastAsia="Arial" w:hAnsi="Arial" w:cs="Arial"/>
                <w:sz w:val="20"/>
                <w:szCs w:val="20"/>
              </w:rPr>
              <w:t xml:space="preserve">Gobierno del Estado de Jalisco. </w:t>
            </w:r>
            <w:r>
              <w:rPr>
                <w:rFonts w:ascii="Arial" w:eastAsia="Arial" w:hAnsi="Arial" w:cs="Arial"/>
                <w:i/>
                <w:sz w:val="20"/>
                <w:szCs w:val="20"/>
                <w:u w:val="single"/>
              </w:rPr>
              <w:t xml:space="preserve">Reglamento de Zonificación del Estado de Jalisco. </w:t>
            </w:r>
            <w:r>
              <w:rPr>
                <w:rFonts w:ascii="Arial" w:eastAsia="Arial" w:hAnsi="Arial" w:cs="Arial"/>
                <w:sz w:val="20"/>
                <w:szCs w:val="20"/>
              </w:rPr>
              <w:t xml:space="preserve"> Periódico oficial. 27 de octubre de 2001.</w:t>
            </w:r>
          </w:p>
          <w:p w:rsidR="006269A6" w:rsidRDefault="002F2520">
            <w:pPr>
              <w:numPr>
                <w:ilvl w:val="0"/>
                <w:numId w:val="1"/>
              </w:numPr>
              <w:spacing w:after="0" w:line="288" w:lineRule="auto"/>
              <w:rPr>
                <w:rFonts w:ascii="Arial" w:eastAsia="Arial" w:hAnsi="Arial" w:cs="Arial"/>
                <w:sz w:val="20"/>
                <w:szCs w:val="20"/>
              </w:rPr>
            </w:pPr>
            <w:r>
              <w:rPr>
                <w:rFonts w:ascii="Arial" w:eastAsia="Arial" w:hAnsi="Arial" w:cs="Arial"/>
                <w:sz w:val="20"/>
                <w:szCs w:val="20"/>
              </w:rPr>
              <w:t>Reglamento de Desarrollo Urbano y Ordenamiento del Territorio del M</w:t>
            </w:r>
            <w:r>
              <w:rPr>
                <w:rFonts w:ascii="Arial" w:eastAsia="Arial" w:hAnsi="Arial" w:cs="Arial"/>
                <w:sz w:val="20"/>
                <w:szCs w:val="20"/>
              </w:rPr>
              <w:t>unicipio de Zapopan, Jalisco. 28 enero 2016</w:t>
            </w:r>
          </w:p>
          <w:p w:rsidR="006269A6" w:rsidRDefault="002F2520">
            <w:pPr>
              <w:numPr>
                <w:ilvl w:val="0"/>
                <w:numId w:val="1"/>
              </w:numPr>
              <w:spacing w:after="0" w:line="288" w:lineRule="auto"/>
              <w:rPr>
                <w:rFonts w:ascii="Arial" w:eastAsia="Arial" w:hAnsi="Arial" w:cs="Arial"/>
                <w:sz w:val="20"/>
                <w:szCs w:val="20"/>
              </w:rPr>
            </w:pPr>
            <w:r>
              <w:rPr>
                <w:rFonts w:ascii="Arial" w:eastAsia="Arial" w:hAnsi="Arial" w:cs="Arial"/>
                <w:sz w:val="20"/>
                <w:szCs w:val="20"/>
              </w:rPr>
              <w:t xml:space="preserve">SEDESOL. </w:t>
            </w:r>
            <w:r>
              <w:rPr>
                <w:rFonts w:ascii="Arial" w:eastAsia="Arial" w:hAnsi="Arial" w:cs="Arial"/>
                <w:i/>
                <w:sz w:val="20"/>
                <w:szCs w:val="20"/>
                <w:u w:val="single"/>
              </w:rPr>
              <w:t>Sistema normativo de equipamiento urbano.</w:t>
            </w:r>
            <w:r>
              <w:rPr>
                <w:rFonts w:ascii="Arial" w:eastAsia="Arial" w:hAnsi="Arial" w:cs="Arial"/>
                <w:sz w:val="20"/>
                <w:szCs w:val="20"/>
              </w:rPr>
              <w:t xml:space="preserve"> México. SEDESOL. 2000.</w:t>
            </w:r>
          </w:p>
          <w:p w:rsidR="006269A6" w:rsidRDefault="002F2520">
            <w:pPr>
              <w:numPr>
                <w:ilvl w:val="0"/>
                <w:numId w:val="1"/>
              </w:numPr>
              <w:spacing w:after="40" w:line="288" w:lineRule="auto"/>
              <w:rPr>
                <w:rFonts w:ascii="Arial" w:eastAsia="Arial" w:hAnsi="Arial" w:cs="Arial"/>
                <w:sz w:val="20"/>
                <w:szCs w:val="20"/>
              </w:rPr>
            </w:pPr>
            <w:r>
              <w:rPr>
                <w:rFonts w:ascii="Arial" w:eastAsia="Arial" w:hAnsi="Arial" w:cs="Arial"/>
                <w:sz w:val="20"/>
                <w:szCs w:val="20"/>
              </w:rPr>
              <w:t>DOTS: Manual de Desarrollo Orientado al Transporte Sustentable, OCOIT</w:t>
            </w:r>
          </w:p>
          <w:p w:rsidR="006269A6" w:rsidRDefault="006269A6">
            <w:pPr>
              <w:spacing w:before="40" w:after="40" w:line="288" w:lineRule="auto"/>
              <w:rPr>
                <w:rFonts w:ascii="Arial" w:eastAsia="Arial" w:hAnsi="Arial" w:cs="Arial"/>
                <w:sz w:val="20"/>
                <w:szCs w:val="20"/>
              </w:rPr>
            </w:pPr>
          </w:p>
        </w:tc>
      </w:tr>
      <w:tr w:rsidR="006269A6">
        <w:trPr>
          <w:trHeight w:val="509"/>
        </w:trPr>
        <w:tc>
          <w:tcPr>
            <w:tcW w:w="11080" w:type="dxa"/>
            <w:gridSpan w:val="11"/>
            <w:vMerge/>
            <w:tcBorders>
              <w:top w:val="single" w:sz="4" w:space="0" w:color="000000"/>
              <w:left w:val="single" w:sz="4" w:space="0" w:color="000000"/>
              <w:bottom w:val="nil"/>
              <w:right w:val="single" w:sz="4" w:space="0" w:color="000000"/>
            </w:tcBorders>
            <w:shd w:val="clear" w:color="auto" w:fill="auto"/>
          </w:tcPr>
          <w:p w:rsidR="006269A6" w:rsidRDefault="006269A6">
            <w:pPr>
              <w:widowControl w:val="0"/>
              <w:pBdr>
                <w:top w:val="nil"/>
                <w:left w:val="nil"/>
                <w:bottom w:val="nil"/>
                <w:right w:val="nil"/>
                <w:between w:val="nil"/>
              </w:pBdr>
              <w:spacing w:before="40" w:after="40" w:line="288" w:lineRule="auto"/>
              <w:rPr>
                <w:rFonts w:ascii="Arial" w:eastAsia="Arial" w:hAnsi="Arial" w:cs="Arial"/>
                <w:sz w:val="20"/>
                <w:szCs w:val="20"/>
              </w:rPr>
            </w:pPr>
          </w:p>
        </w:tc>
      </w:tr>
      <w:tr w:rsidR="006269A6">
        <w:trPr>
          <w:trHeight w:val="509"/>
        </w:trPr>
        <w:tc>
          <w:tcPr>
            <w:tcW w:w="11080" w:type="dxa"/>
            <w:gridSpan w:val="11"/>
            <w:vMerge/>
            <w:tcBorders>
              <w:top w:val="single" w:sz="4" w:space="0" w:color="000000"/>
              <w:left w:val="single" w:sz="4" w:space="0" w:color="000000"/>
              <w:bottom w:val="nil"/>
              <w:right w:val="single" w:sz="4" w:space="0" w:color="000000"/>
            </w:tcBorders>
            <w:shd w:val="clear" w:color="auto" w:fill="auto"/>
          </w:tcPr>
          <w:p w:rsidR="006269A6" w:rsidRDefault="006269A6">
            <w:pPr>
              <w:widowControl w:val="0"/>
              <w:pBdr>
                <w:top w:val="nil"/>
                <w:left w:val="nil"/>
                <w:bottom w:val="nil"/>
                <w:right w:val="nil"/>
                <w:between w:val="nil"/>
              </w:pBdr>
              <w:spacing w:before="40" w:after="40" w:line="288" w:lineRule="auto"/>
              <w:rPr>
                <w:rFonts w:ascii="Arial" w:eastAsia="Arial" w:hAnsi="Arial" w:cs="Arial"/>
                <w:sz w:val="20"/>
                <w:szCs w:val="20"/>
              </w:rPr>
            </w:pPr>
          </w:p>
        </w:tc>
      </w:tr>
      <w:tr w:rsidR="006269A6">
        <w:trPr>
          <w:trHeight w:val="509"/>
        </w:trPr>
        <w:tc>
          <w:tcPr>
            <w:tcW w:w="11080" w:type="dxa"/>
            <w:gridSpan w:val="11"/>
            <w:vMerge/>
            <w:tcBorders>
              <w:top w:val="single" w:sz="4" w:space="0" w:color="000000"/>
              <w:left w:val="single" w:sz="4" w:space="0" w:color="000000"/>
              <w:bottom w:val="nil"/>
              <w:right w:val="single" w:sz="4" w:space="0" w:color="000000"/>
            </w:tcBorders>
            <w:shd w:val="clear" w:color="auto" w:fill="auto"/>
          </w:tcPr>
          <w:p w:rsidR="006269A6" w:rsidRDefault="006269A6">
            <w:pPr>
              <w:widowControl w:val="0"/>
              <w:pBdr>
                <w:top w:val="nil"/>
                <w:left w:val="nil"/>
                <w:bottom w:val="nil"/>
                <w:right w:val="nil"/>
                <w:between w:val="nil"/>
              </w:pBdr>
              <w:spacing w:before="40" w:after="40" w:line="288" w:lineRule="auto"/>
              <w:rPr>
                <w:rFonts w:ascii="Arial" w:eastAsia="Arial" w:hAnsi="Arial" w:cs="Arial"/>
                <w:sz w:val="20"/>
                <w:szCs w:val="20"/>
              </w:rPr>
            </w:pPr>
          </w:p>
        </w:tc>
      </w:tr>
      <w:tr w:rsidR="006269A6">
        <w:trPr>
          <w:trHeight w:val="509"/>
        </w:trPr>
        <w:tc>
          <w:tcPr>
            <w:tcW w:w="11080" w:type="dxa"/>
            <w:gridSpan w:val="11"/>
            <w:vMerge/>
            <w:tcBorders>
              <w:top w:val="single" w:sz="4" w:space="0" w:color="000000"/>
              <w:left w:val="single" w:sz="4" w:space="0" w:color="000000"/>
              <w:bottom w:val="nil"/>
              <w:right w:val="single" w:sz="4" w:space="0" w:color="000000"/>
            </w:tcBorders>
            <w:shd w:val="clear" w:color="auto" w:fill="auto"/>
          </w:tcPr>
          <w:p w:rsidR="006269A6" w:rsidRDefault="006269A6">
            <w:pPr>
              <w:widowControl w:val="0"/>
              <w:pBdr>
                <w:top w:val="nil"/>
                <w:left w:val="nil"/>
                <w:bottom w:val="nil"/>
                <w:right w:val="nil"/>
                <w:between w:val="nil"/>
              </w:pBdr>
              <w:spacing w:before="40" w:after="40" w:line="288" w:lineRule="auto"/>
              <w:rPr>
                <w:rFonts w:ascii="Arial" w:eastAsia="Arial" w:hAnsi="Arial" w:cs="Arial"/>
                <w:sz w:val="20"/>
                <w:szCs w:val="20"/>
              </w:rPr>
            </w:pPr>
          </w:p>
        </w:tc>
      </w:tr>
      <w:tr w:rsidR="006269A6">
        <w:trPr>
          <w:trHeight w:val="1290"/>
        </w:trPr>
        <w:tc>
          <w:tcPr>
            <w:tcW w:w="11080" w:type="dxa"/>
            <w:gridSpan w:val="11"/>
            <w:vMerge/>
            <w:tcBorders>
              <w:top w:val="single" w:sz="4" w:space="0" w:color="000000"/>
              <w:left w:val="single" w:sz="4" w:space="0" w:color="000000"/>
              <w:bottom w:val="nil"/>
              <w:right w:val="single" w:sz="4" w:space="0" w:color="000000"/>
            </w:tcBorders>
            <w:shd w:val="clear" w:color="auto" w:fill="auto"/>
          </w:tcPr>
          <w:p w:rsidR="006269A6" w:rsidRDefault="006269A6">
            <w:pPr>
              <w:widowControl w:val="0"/>
              <w:pBdr>
                <w:top w:val="nil"/>
                <w:left w:val="nil"/>
                <w:bottom w:val="nil"/>
                <w:right w:val="nil"/>
                <w:between w:val="nil"/>
              </w:pBdr>
              <w:spacing w:before="40" w:after="40" w:line="288" w:lineRule="auto"/>
              <w:rPr>
                <w:rFonts w:ascii="Arial" w:eastAsia="Arial" w:hAnsi="Arial" w:cs="Arial"/>
                <w:sz w:val="20"/>
                <w:szCs w:val="20"/>
              </w:rPr>
            </w:pPr>
          </w:p>
        </w:tc>
      </w:tr>
    </w:tbl>
    <w:p w:rsidR="006269A6" w:rsidRDefault="006269A6">
      <w:pPr>
        <w:spacing w:before="40" w:after="40" w:line="288" w:lineRule="auto"/>
        <w:jc w:val="both"/>
        <w:rPr>
          <w:rFonts w:ascii="Arial" w:eastAsia="Arial" w:hAnsi="Arial" w:cs="Arial"/>
          <w:b/>
          <w:sz w:val="20"/>
          <w:szCs w:val="20"/>
        </w:rPr>
      </w:pPr>
    </w:p>
    <w:p w:rsidR="006269A6" w:rsidRDefault="006269A6">
      <w:pPr>
        <w:spacing w:before="40" w:after="40" w:line="288" w:lineRule="auto"/>
        <w:jc w:val="right"/>
        <w:rPr>
          <w:rFonts w:ascii="Arial" w:eastAsia="Arial" w:hAnsi="Arial" w:cs="Arial"/>
          <w:b/>
          <w:sz w:val="20"/>
          <w:szCs w:val="20"/>
        </w:rPr>
      </w:pPr>
    </w:p>
    <w:tbl>
      <w:tblPr>
        <w:tblStyle w:val="a1"/>
        <w:tblW w:w="110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62"/>
        <w:gridCol w:w="5695"/>
      </w:tblGrid>
      <w:tr w:rsidR="006269A6">
        <w:tc>
          <w:tcPr>
            <w:tcW w:w="5362" w:type="dxa"/>
            <w:shd w:val="clear" w:color="auto" w:fill="808080"/>
          </w:tcPr>
          <w:p w:rsidR="006269A6" w:rsidRDefault="002F2520">
            <w:pPr>
              <w:spacing w:before="40" w:after="40" w:line="288" w:lineRule="auto"/>
              <w:rPr>
                <w:rFonts w:ascii="Arial" w:eastAsia="Arial" w:hAnsi="Arial" w:cs="Arial"/>
                <w:b/>
                <w:color w:val="FFFFFF"/>
              </w:rPr>
            </w:pPr>
            <w:r>
              <w:rPr>
                <w:rFonts w:ascii="Arial" w:eastAsia="Arial" w:hAnsi="Arial" w:cs="Arial"/>
                <w:b/>
                <w:color w:val="FFFFFF"/>
              </w:rPr>
              <w:t>NOMBRE DE LA ACADEMIA</w:t>
            </w:r>
          </w:p>
        </w:tc>
        <w:tc>
          <w:tcPr>
            <w:tcW w:w="5695" w:type="dxa"/>
          </w:tcPr>
          <w:p w:rsidR="006269A6" w:rsidRDefault="002F2520">
            <w:pPr>
              <w:spacing w:before="40" w:after="40" w:line="288" w:lineRule="auto"/>
              <w:jc w:val="right"/>
              <w:rPr>
                <w:rFonts w:ascii="Arial" w:eastAsia="Arial" w:hAnsi="Arial" w:cs="Arial"/>
                <w:b/>
              </w:rPr>
            </w:pPr>
            <w:r>
              <w:rPr>
                <w:rFonts w:ascii="Arial" w:eastAsia="Arial" w:hAnsi="Arial" w:cs="Arial"/>
                <w:b/>
              </w:rPr>
              <w:t>Diseño Urbano</w:t>
            </w:r>
          </w:p>
        </w:tc>
      </w:tr>
      <w:tr w:rsidR="006269A6">
        <w:tc>
          <w:tcPr>
            <w:tcW w:w="5362" w:type="dxa"/>
            <w:shd w:val="clear" w:color="auto" w:fill="808080"/>
          </w:tcPr>
          <w:p w:rsidR="006269A6" w:rsidRDefault="002F2520">
            <w:pPr>
              <w:spacing w:before="40" w:after="40" w:line="288" w:lineRule="auto"/>
              <w:rPr>
                <w:rFonts w:ascii="Arial" w:eastAsia="Arial" w:hAnsi="Arial" w:cs="Arial"/>
                <w:b/>
                <w:color w:val="FFFFFF"/>
              </w:rPr>
            </w:pPr>
            <w:r>
              <w:rPr>
                <w:rFonts w:ascii="Arial" w:eastAsia="Arial" w:hAnsi="Arial" w:cs="Arial"/>
                <w:b/>
                <w:color w:val="FFFFFF"/>
              </w:rPr>
              <w:t>FECHA ELABORACIÓN DEL PROGRAMA DE LA UNIDAD DE APRENDIZAJE</w:t>
            </w:r>
          </w:p>
        </w:tc>
        <w:tc>
          <w:tcPr>
            <w:tcW w:w="5695" w:type="dxa"/>
          </w:tcPr>
          <w:p w:rsidR="006269A6" w:rsidRDefault="002F2520">
            <w:pPr>
              <w:spacing w:before="40" w:after="40" w:line="288" w:lineRule="auto"/>
              <w:jc w:val="right"/>
              <w:rPr>
                <w:rFonts w:ascii="Arial" w:eastAsia="Arial" w:hAnsi="Arial" w:cs="Arial"/>
                <w:b/>
              </w:rPr>
            </w:pPr>
            <w:r>
              <w:rPr>
                <w:rFonts w:ascii="Arial" w:eastAsia="Arial" w:hAnsi="Arial" w:cs="Arial"/>
                <w:b/>
              </w:rPr>
              <w:t>Marzo de 2019</w:t>
            </w:r>
          </w:p>
        </w:tc>
      </w:tr>
      <w:tr w:rsidR="006269A6">
        <w:tc>
          <w:tcPr>
            <w:tcW w:w="5362" w:type="dxa"/>
            <w:shd w:val="clear" w:color="auto" w:fill="808080"/>
          </w:tcPr>
          <w:p w:rsidR="006269A6" w:rsidRDefault="002F2520">
            <w:pPr>
              <w:spacing w:before="40" w:after="40" w:line="288" w:lineRule="auto"/>
              <w:rPr>
                <w:rFonts w:ascii="Arial" w:eastAsia="Arial" w:hAnsi="Arial" w:cs="Arial"/>
                <w:b/>
                <w:color w:val="FFFFFF"/>
              </w:rPr>
            </w:pPr>
            <w:r>
              <w:rPr>
                <w:rFonts w:ascii="Arial" w:eastAsia="Arial" w:hAnsi="Arial" w:cs="Arial"/>
                <w:b/>
                <w:color w:val="FFFFFF"/>
              </w:rPr>
              <w:t>PROFESORES QUE PARTICIPARON</w:t>
            </w:r>
          </w:p>
        </w:tc>
        <w:tc>
          <w:tcPr>
            <w:tcW w:w="5695" w:type="dxa"/>
          </w:tcPr>
          <w:p w:rsidR="006269A6" w:rsidRDefault="002F2520">
            <w:pPr>
              <w:spacing w:before="40" w:after="40" w:line="288" w:lineRule="auto"/>
              <w:jc w:val="right"/>
              <w:rPr>
                <w:rFonts w:ascii="Arial" w:eastAsia="Arial" w:hAnsi="Arial" w:cs="Arial"/>
                <w:b/>
                <w:sz w:val="20"/>
                <w:szCs w:val="20"/>
              </w:rPr>
            </w:pPr>
            <w:r>
              <w:rPr>
                <w:rFonts w:ascii="Arial" w:eastAsia="Arial" w:hAnsi="Arial" w:cs="Arial"/>
                <w:b/>
                <w:sz w:val="20"/>
                <w:szCs w:val="20"/>
              </w:rPr>
              <w:t>María Luisa García Yerena</w:t>
            </w:r>
          </w:p>
          <w:p w:rsidR="006269A6" w:rsidRDefault="002F2520">
            <w:pPr>
              <w:spacing w:before="40" w:after="40" w:line="288" w:lineRule="auto"/>
              <w:jc w:val="right"/>
              <w:rPr>
                <w:rFonts w:ascii="Arial" w:eastAsia="Arial" w:hAnsi="Arial" w:cs="Arial"/>
                <w:b/>
                <w:sz w:val="20"/>
                <w:szCs w:val="20"/>
              </w:rPr>
            </w:pPr>
            <w:r>
              <w:rPr>
                <w:rFonts w:ascii="Arial" w:eastAsia="Arial" w:hAnsi="Arial" w:cs="Arial"/>
                <w:b/>
                <w:sz w:val="20"/>
                <w:szCs w:val="20"/>
              </w:rPr>
              <w:t>Adriana Inés Olivares González</w:t>
            </w:r>
          </w:p>
          <w:p w:rsidR="006269A6" w:rsidRDefault="002F2520">
            <w:pPr>
              <w:spacing w:before="40" w:after="40" w:line="288" w:lineRule="auto"/>
              <w:jc w:val="right"/>
              <w:rPr>
                <w:rFonts w:ascii="Arial" w:eastAsia="Arial" w:hAnsi="Arial" w:cs="Arial"/>
                <w:b/>
                <w:sz w:val="20"/>
                <w:szCs w:val="20"/>
              </w:rPr>
            </w:pPr>
            <w:r>
              <w:rPr>
                <w:rFonts w:ascii="Arial" w:eastAsia="Arial" w:hAnsi="Arial" w:cs="Arial"/>
                <w:b/>
                <w:sz w:val="20"/>
                <w:szCs w:val="20"/>
              </w:rPr>
              <w:t xml:space="preserve">Tomás </w:t>
            </w:r>
            <w:proofErr w:type="spellStart"/>
            <w:r>
              <w:rPr>
                <w:rFonts w:ascii="Arial" w:eastAsia="Arial" w:hAnsi="Arial" w:cs="Arial"/>
                <w:b/>
                <w:sz w:val="20"/>
                <w:szCs w:val="20"/>
              </w:rPr>
              <w:t>Orendaín</w:t>
            </w:r>
            <w:proofErr w:type="spellEnd"/>
            <w:r>
              <w:rPr>
                <w:rFonts w:ascii="Arial" w:eastAsia="Arial" w:hAnsi="Arial" w:cs="Arial"/>
                <w:b/>
                <w:sz w:val="20"/>
                <w:szCs w:val="20"/>
              </w:rPr>
              <w:t xml:space="preserve"> Verduzco</w:t>
            </w:r>
          </w:p>
        </w:tc>
      </w:tr>
      <w:tr w:rsidR="006269A6">
        <w:tc>
          <w:tcPr>
            <w:tcW w:w="5362" w:type="dxa"/>
            <w:shd w:val="clear" w:color="auto" w:fill="808080"/>
          </w:tcPr>
          <w:p w:rsidR="006269A6" w:rsidRDefault="002F2520">
            <w:pPr>
              <w:spacing w:before="40" w:after="40" w:line="288" w:lineRule="auto"/>
              <w:rPr>
                <w:rFonts w:ascii="Arial" w:eastAsia="Arial" w:hAnsi="Arial" w:cs="Arial"/>
                <w:b/>
                <w:color w:val="FFFFFF"/>
              </w:rPr>
            </w:pPr>
            <w:r>
              <w:rPr>
                <w:rFonts w:ascii="Arial" w:eastAsia="Arial" w:hAnsi="Arial" w:cs="Arial"/>
                <w:b/>
                <w:color w:val="FFFFFF"/>
              </w:rPr>
              <w:t>FECHA DE ÚLTIMA ACTUALIZACIÓN</w:t>
            </w:r>
          </w:p>
        </w:tc>
        <w:tc>
          <w:tcPr>
            <w:tcW w:w="5695" w:type="dxa"/>
          </w:tcPr>
          <w:p w:rsidR="006269A6" w:rsidRDefault="002F2520">
            <w:pPr>
              <w:spacing w:before="40" w:after="40" w:line="288" w:lineRule="auto"/>
              <w:jc w:val="right"/>
              <w:rPr>
                <w:rFonts w:ascii="Arial" w:eastAsia="Arial" w:hAnsi="Arial" w:cs="Arial"/>
                <w:b/>
              </w:rPr>
            </w:pPr>
            <w:r>
              <w:rPr>
                <w:rFonts w:ascii="Arial" w:eastAsia="Arial" w:hAnsi="Arial" w:cs="Arial"/>
                <w:b/>
              </w:rPr>
              <w:t>Febrero 2021</w:t>
            </w:r>
          </w:p>
        </w:tc>
      </w:tr>
      <w:tr w:rsidR="006269A6">
        <w:tc>
          <w:tcPr>
            <w:tcW w:w="5362" w:type="dxa"/>
            <w:shd w:val="clear" w:color="auto" w:fill="808080"/>
          </w:tcPr>
          <w:p w:rsidR="006269A6" w:rsidRDefault="002F2520">
            <w:pPr>
              <w:spacing w:before="40" w:after="40" w:line="288" w:lineRule="auto"/>
              <w:rPr>
                <w:rFonts w:ascii="Arial" w:eastAsia="Arial" w:hAnsi="Arial" w:cs="Arial"/>
                <w:b/>
                <w:color w:val="FFFFFF"/>
              </w:rPr>
            </w:pPr>
            <w:r>
              <w:rPr>
                <w:rFonts w:ascii="Arial" w:eastAsia="Arial" w:hAnsi="Arial" w:cs="Arial"/>
                <w:b/>
                <w:color w:val="FFFFFF"/>
              </w:rPr>
              <w:t>PROFESORES QUE PARTICIPARON</w:t>
            </w:r>
          </w:p>
        </w:tc>
        <w:tc>
          <w:tcPr>
            <w:tcW w:w="5695" w:type="dxa"/>
          </w:tcPr>
          <w:p w:rsidR="006269A6" w:rsidRDefault="002F2520">
            <w:pPr>
              <w:spacing w:before="40" w:after="40" w:line="288" w:lineRule="auto"/>
              <w:jc w:val="right"/>
              <w:rPr>
                <w:rFonts w:ascii="Arial" w:eastAsia="Arial" w:hAnsi="Arial" w:cs="Arial"/>
                <w:b/>
                <w:sz w:val="20"/>
                <w:szCs w:val="20"/>
              </w:rPr>
            </w:pPr>
            <w:r>
              <w:rPr>
                <w:rFonts w:ascii="Arial" w:eastAsia="Arial" w:hAnsi="Arial" w:cs="Arial"/>
                <w:b/>
                <w:sz w:val="20"/>
                <w:szCs w:val="20"/>
              </w:rPr>
              <w:t xml:space="preserve">Dr. José Luis </w:t>
            </w:r>
            <w:proofErr w:type="spellStart"/>
            <w:r>
              <w:rPr>
                <w:rFonts w:ascii="Arial" w:eastAsia="Arial" w:hAnsi="Arial" w:cs="Arial"/>
                <w:b/>
                <w:sz w:val="20"/>
                <w:szCs w:val="20"/>
              </w:rPr>
              <w:t>Aguila</w:t>
            </w:r>
            <w:proofErr w:type="spellEnd"/>
            <w:r>
              <w:rPr>
                <w:rFonts w:ascii="Arial" w:eastAsia="Arial" w:hAnsi="Arial" w:cs="Arial"/>
                <w:b/>
                <w:sz w:val="20"/>
                <w:szCs w:val="20"/>
              </w:rPr>
              <w:t xml:space="preserve"> Flores</w:t>
            </w:r>
          </w:p>
          <w:p w:rsidR="006269A6" w:rsidRDefault="002F2520">
            <w:pPr>
              <w:spacing w:before="40" w:after="40" w:line="288" w:lineRule="auto"/>
              <w:jc w:val="right"/>
              <w:rPr>
                <w:rFonts w:ascii="Arial" w:eastAsia="Arial" w:hAnsi="Arial" w:cs="Arial"/>
                <w:b/>
                <w:sz w:val="20"/>
                <w:szCs w:val="20"/>
              </w:rPr>
            </w:pPr>
            <w:r>
              <w:rPr>
                <w:rFonts w:ascii="Arial" w:eastAsia="Arial" w:hAnsi="Arial" w:cs="Arial"/>
                <w:b/>
                <w:sz w:val="20"/>
                <w:szCs w:val="20"/>
              </w:rPr>
              <w:t xml:space="preserve">Dra. Patricia </w:t>
            </w:r>
            <w:proofErr w:type="spellStart"/>
            <w:r>
              <w:rPr>
                <w:rFonts w:ascii="Arial" w:eastAsia="Arial" w:hAnsi="Arial" w:cs="Arial"/>
                <w:b/>
                <w:sz w:val="20"/>
                <w:szCs w:val="20"/>
              </w:rPr>
              <w:t>Eizabeth</w:t>
            </w:r>
            <w:proofErr w:type="spellEnd"/>
            <w:r>
              <w:rPr>
                <w:rFonts w:ascii="Arial" w:eastAsia="Arial" w:hAnsi="Arial" w:cs="Arial"/>
                <w:b/>
                <w:sz w:val="20"/>
                <w:szCs w:val="20"/>
              </w:rPr>
              <w:t xml:space="preserve"> Padilla </w:t>
            </w:r>
            <w:proofErr w:type="spellStart"/>
            <w:r>
              <w:rPr>
                <w:rFonts w:ascii="Arial" w:eastAsia="Arial" w:hAnsi="Arial" w:cs="Arial"/>
                <w:b/>
                <w:sz w:val="20"/>
                <w:szCs w:val="20"/>
              </w:rPr>
              <w:t>Etienne</w:t>
            </w:r>
            <w:proofErr w:type="spellEnd"/>
          </w:p>
        </w:tc>
      </w:tr>
    </w:tbl>
    <w:p w:rsidR="006269A6" w:rsidRDefault="006269A6">
      <w:pPr>
        <w:spacing w:before="40" w:after="40" w:line="288" w:lineRule="auto"/>
        <w:jc w:val="both"/>
        <w:rPr>
          <w:rFonts w:ascii="Arial" w:eastAsia="Arial" w:hAnsi="Arial" w:cs="Arial"/>
          <w:b/>
          <w:sz w:val="20"/>
          <w:szCs w:val="20"/>
        </w:rPr>
      </w:pPr>
      <w:bookmarkStart w:id="1" w:name="_gjdgxs" w:colFirst="0" w:colLast="0"/>
      <w:bookmarkEnd w:id="1"/>
    </w:p>
    <w:p w:rsidR="006269A6" w:rsidRDefault="006269A6">
      <w:pPr>
        <w:spacing w:before="40" w:after="40" w:line="288" w:lineRule="auto"/>
        <w:jc w:val="both"/>
        <w:rPr>
          <w:rFonts w:ascii="Arial" w:eastAsia="Arial" w:hAnsi="Arial" w:cs="Arial"/>
          <w:b/>
          <w:sz w:val="20"/>
          <w:szCs w:val="20"/>
        </w:rPr>
      </w:pPr>
    </w:p>
    <w:sectPr w:rsidR="006269A6">
      <w:footerReference w:type="default" r:id="rId8"/>
      <w:pgSz w:w="12240" w:h="15840"/>
      <w:pgMar w:top="568" w:right="720" w:bottom="720" w:left="720" w:header="709" w:footer="4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520" w:rsidRDefault="002F2520">
      <w:pPr>
        <w:spacing w:after="0" w:line="240" w:lineRule="auto"/>
      </w:pPr>
      <w:r>
        <w:separator/>
      </w:r>
    </w:p>
  </w:endnote>
  <w:endnote w:type="continuationSeparator" w:id="0">
    <w:p w:rsidR="002F2520" w:rsidRDefault="002F2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9A6" w:rsidRDefault="002F2520">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sidR="006F2B8A">
      <w:rPr>
        <w:color w:val="000000"/>
      </w:rPr>
      <w:fldChar w:fldCharType="separate"/>
    </w:r>
    <w:r w:rsidR="006F2B8A">
      <w:rPr>
        <w:noProof/>
        <w:color w:val="000000"/>
      </w:rPr>
      <w:t>1</w:t>
    </w:r>
    <w:r>
      <w:rPr>
        <w:color w:val="000000"/>
      </w:rPr>
      <w:fldChar w:fldCharType="end"/>
    </w:r>
  </w:p>
  <w:p w:rsidR="006269A6" w:rsidRDefault="006269A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520" w:rsidRDefault="002F2520">
      <w:pPr>
        <w:spacing w:after="0" w:line="240" w:lineRule="auto"/>
      </w:pPr>
      <w:r>
        <w:separator/>
      </w:r>
    </w:p>
  </w:footnote>
  <w:footnote w:type="continuationSeparator" w:id="0">
    <w:p w:rsidR="002F2520" w:rsidRDefault="002F25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51610"/>
    <w:multiLevelType w:val="multilevel"/>
    <w:tmpl w:val="18F015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BA394F"/>
    <w:multiLevelType w:val="multilevel"/>
    <w:tmpl w:val="7C6EF7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2441B5E"/>
    <w:multiLevelType w:val="multilevel"/>
    <w:tmpl w:val="25EA03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66269FE"/>
    <w:multiLevelType w:val="multilevel"/>
    <w:tmpl w:val="F46091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710719D"/>
    <w:multiLevelType w:val="multilevel"/>
    <w:tmpl w:val="C99E3E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9A6"/>
    <w:rsid w:val="002F2520"/>
    <w:rsid w:val="006269A6"/>
    <w:rsid w:val="006F2B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915BAD-F18A-43FA-9DB9-7176AA5D9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spacing w:before="60" w:after="60" w:line="240" w:lineRule="auto"/>
      <w:jc w:val="center"/>
      <w:outlineLvl w:val="3"/>
    </w:pPr>
    <w:rPr>
      <w:rFonts w:ascii="Arial" w:eastAsia="Arial" w:hAnsi="Arial" w:cs="Arial"/>
      <w:b/>
      <w:sz w:val="20"/>
      <w:szCs w:val="20"/>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2247</Words>
  <Characters>12360</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2024-03-01T20:24:00Z</dcterms:created>
  <dcterms:modified xsi:type="dcterms:W3CDTF">2024-03-01T20:24:00Z</dcterms:modified>
</cp:coreProperties>
</file>