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8CA83" w14:textId="77777777" w:rsidR="009C784C" w:rsidRDefault="009C784C"/>
    <w:p w14:paraId="3AADE560" w14:textId="77777777" w:rsidR="00502355" w:rsidRDefault="00502355"/>
    <w:tbl>
      <w:tblPr>
        <w:tblW w:w="11080" w:type="dxa"/>
        <w:tblInd w:w="70" w:type="dxa"/>
        <w:tblCellMar>
          <w:left w:w="70" w:type="dxa"/>
          <w:right w:w="70" w:type="dxa"/>
        </w:tblCellMar>
        <w:tblLook w:val="04A0" w:firstRow="1" w:lastRow="0" w:firstColumn="1" w:lastColumn="0" w:noHBand="0" w:noVBand="1"/>
      </w:tblPr>
      <w:tblGrid>
        <w:gridCol w:w="2400"/>
        <w:gridCol w:w="2289"/>
        <w:gridCol w:w="2048"/>
        <w:gridCol w:w="2399"/>
        <w:gridCol w:w="1944"/>
      </w:tblGrid>
      <w:tr w:rsidR="00594866" w:rsidRPr="005F39EA" w14:paraId="3AECB635" w14:textId="77777777" w:rsidTr="009D6D16">
        <w:trPr>
          <w:trHeight w:val="642"/>
        </w:trPr>
        <w:tc>
          <w:tcPr>
            <w:tcW w:w="11080" w:type="dxa"/>
            <w:gridSpan w:val="5"/>
            <w:tcBorders>
              <w:top w:val="nil"/>
              <w:left w:val="nil"/>
              <w:bottom w:val="nil"/>
              <w:right w:val="nil"/>
            </w:tcBorders>
            <w:shd w:val="clear" w:color="auto" w:fill="auto"/>
            <w:noWrap/>
            <w:vAlign w:val="bottom"/>
            <w:hideMark/>
          </w:tcPr>
          <w:p w14:paraId="3C455FEE"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noProof/>
                <w:sz w:val="20"/>
                <w:szCs w:val="20"/>
              </w:rPr>
              <w:drawing>
                <wp:anchor distT="0" distB="0" distL="114300" distR="114300" simplePos="0" relativeHeight="251660288" behindDoc="0" locked="0" layoutInCell="1" allowOverlap="1" wp14:anchorId="00BA00D0" wp14:editId="7ABDD4C5">
                  <wp:simplePos x="0" y="0"/>
                  <wp:positionH relativeFrom="column">
                    <wp:posOffset>66675</wp:posOffset>
                  </wp:positionH>
                  <wp:positionV relativeFrom="paragraph">
                    <wp:posOffset>84455</wp:posOffset>
                  </wp:positionV>
                  <wp:extent cx="590550" cy="70485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5F39EA" w14:paraId="1644B0AE" w14:textId="77777777">
              <w:trPr>
                <w:trHeight w:val="375"/>
                <w:tblCellSpacing w:w="0" w:type="dxa"/>
              </w:trPr>
              <w:tc>
                <w:tcPr>
                  <w:tcW w:w="10940" w:type="dxa"/>
                  <w:tcBorders>
                    <w:top w:val="nil"/>
                    <w:left w:val="nil"/>
                    <w:bottom w:val="nil"/>
                    <w:right w:val="nil"/>
                  </w:tcBorders>
                  <w:shd w:val="clear" w:color="auto" w:fill="auto"/>
                  <w:noWrap/>
                  <w:vAlign w:val="bottom"/>
                  <w:hideMark/>
                </w:tcPr>
                <w:p w14:paraId="4C7DEEF3" w14:textId="74E5B584" w:rsidR="00594866" w:rsidRPr="005F39EA" w:rsidRDefault="007002A7" w:rsidP="007002A7">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UNIVERSIDAD DE GUADALAJARA</w:t>
                  </w:r>
                </w:p>
              </w:tc>
            </w:tr>
          </w:tbl>
          <w:p w14:paraId="643AB2DD"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54E852B2" w14:textId="77777777" w:rsidTr="009D6D16">
        <w:trPr>
          <w:trHeight w:val="450"/>
        </w:trPr>
        <w:tc>
          <w:tcPr>
            <w:tcW w:w="11080" w:type="dxa"/>
            <w:gridSpan w:val="5"/>
            <w:tcBorders>
              <w:top w:val="nil"/>
              <w:left w:val="nil"/>
              <w:bottom w:val="nil"/>
              <w:right w:val="nil"/>
            </w:tcBorders>
            <w:shd w:val="clear" w:color="auto" w:fill="auto"/>
            <w:noWrap/>
            <w:vAlign w:val="bottom"/>
            <w:hideMark/>
          </w:tcPr>
          <w:p w14:paraId="2616D4A4" w14:textId="0DA1B1E7" w:rsidR="00594866" w:rsidRPr="005F39EA" w:rsidRDefault="007002A7" w:rsidP="007002A7">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Centro Universitario de Arte, Arquitectura y Diseño</w:t>
            </w:r>
          </w:p>
        </w:tc>
      </w:tr>
      <w:tr w:rsidR="00594866" w:rsidRPr="005F39EA" w14:paraId="352101B7" w14:textId="77777777" w:rsidTr="00832BEB">
        <w:trPr>
          <w:trHeight w:val="377"/>
        </w:trPr>
        <w:tc>
          <w:tcPr>
            <w:tcW w:w="11080" w:type="dxa"/>
            <w:gridSpan w:val="5"/>
            <w:tcBorders>
              <w:top w:val="nil"/>
              <w:left w:val="nil"/>
              <w:bottom w:val="nil"/>
              <w:right w:val="nil"/>
            </w:tcBorders>
            <w:shd w:val="clear" w:color="auto" w:fill="auto"/>
            <w:noWrap/>
            <w:vAlign w:val="bottom"/>
            <w:hideMark/>
          </w:tcPr>
          <w:p w14:paraId="6FB95C90" w14:textId="77777777" w:rsidR="00594866" w:rsidRPr="005F39EA" w:rsidRDefault="00594866" w:rsidP="005F39EA">
            <w:pPr>
              <w:spacing w:after="0" w:line="240" w:lineRule="auto"/>
              <w:jc w:val="both"/>
              <w:rPr>
                <w:rFonts w:ascii="Arial" w:eastAsia="Times New Roman" w:hAnsi="Arial" w:cs="Arial"/>
                <w:b/>
                <w:bCs/>
                <w:sz w:val="20"/>
                <w:szCs w:val="20"/>
              </w:rPr>
            </w:pPr>
          </w:p>
        </w:tc>
      </w:tr>
      <w:tr w:rsidR="00594866" w:rsidRPr="005F39EA" w14:paraId="1ABD9A84" w14:textId="77777777" w:rsidTr="009D6D16">
        <w:trPr>
          <w:trHeight w:val="255"/>
        </w:trPr>
        <w:tc>
          <w:tcPr>
            <w:tcW w:w="2400" w:type="dxa"/>
            <w:tcBorders>
              <w:top w:val="nil"/>
              <w:left w:val="nil"/>
              <w:bottom w:val="nil"/>
              <w:right w:val="nil"/>
            </w:tcBorders>
            <w:shd w:val="clear" w:color="auto" w:fill="auto"/>
            <w:noWrap/>
            <w:vAlign w:val="bottom"/>
            <w:hideMark/>
          </w:tcPr>
          <w:p w14:paraId="4E4B97A1"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4504E6A3"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6810CB50"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67549C91"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34076515"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2AFD8121" w14:textId="77777777" w:rsidTr="009D6D16">
        <w:trPr>
          <w:trHeight w:val="349"/>
        </w:trPr>
        <w:tc>
          <w:tcPr>
            <w:tcW w:w="11080" w:type="dxa"/>
            <w:gridSpan w:val="5"/>
            <w:tcBorders>
              <w:top w:val="nil"/>
              <w:left w:val="nil"/>
              <w:bottom w:val="nil"/>
              <w:right w:val="nil"/>
            </w:tcBorders>
            <w:shd w:val="clear" w:color="auto" w:fill="auto"/>
            <w:noWrap/>
            <w:vAlign w:val="bottom"/>
            <w:hideMark/>
          </w:tcPr>
          <w:p w14:paraId="76DD8328" w14:textId="66CCAC87" w:rsidR="00594866" w:rsidRPr="004331B1" w:rsidRDefault="00594866" w:rsidP="0013425A">
            <w:pPr>
              <w:spacing w:after="0" w:line="240" w:lineRule="auto"/>
              <w:jc w:val="center"/>
              <w:rPr>
                <w:rFonts w:ascii="Arial" w:eastAsia="Times New Roman" w:hAnsi="Arial" w:cs="Arial"/>
                <w:b/>
                <w:bCs/>
                <w:color w:val="FF0000"/>
                <w:sz w:val="20"/>
                <w:szCs w:val="20"/>
              </w:rPr>
            </w:pPr>
            <w:r w:rsidRPr="005F39EA">
              <w:rPr>
                <w:rFonts w:ascii="Arial" w:eastAsia="Times New Roman" w:hAnsi="Arial" w:cs="Arial"/>
                <w:b/>
                <w:bCs/>
                <w:sz w:val="20"/>
                <w:szCs w:val="20"/>
              </w:rPr>
              <w:t xml:space="preserve">PROGRAMA DE </w:t>
            </w:r>
            <w:r w:rsidR="004331B1">
              <w:rPr>
                <w:rFonts w:ascii="Arial" w:eastAsia="Times New Roman" w:hAnsi="Arial" w:cs="Arial"/>
                <w:b/>
                <w:bCs/>
                <w:sz w:val="20"/>
                <w:szCs w:val="20"/>
              </w:rPr>
              <w:t xml:space="preserve">UNIDAD DE APRENDIZAJE </w:t>
            </w:r>
          </w:p>
        </w:tc>
      </w:tr>
      <w:tr w:rsidR="00594866" w:rsidRPr="005F39EA" w14:paraId="4BA0FD21" w14:textId="77777777" w:rsidTr="009D6D16">
        <w:trPr>
          <w:trHeight w:val="255"/>
        </w:trPr>
        <w:tc>
          <w:tcPr>
            <w:tcW w:w="2400" w:type="dxa"/>
            <w:tcBorders>
              <w:top w:val="nil"/>
              <w:left w:val="nil"/>
              <w:bottom w:val="nil"/>
              <w:right w:val="nil"/>
            </w:tcBorders>
            <w:shd w:val="clear" w:color="auto" w:fill="auto"/>
            <w:noWrap/>
            <w:vAlign w:val="bottom"/>
            <w:hideMark/>
          </w:tcPr>
          <w:p w14:paraId="5A4FA288"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3C1B298D"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7915E082"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5752D6B5"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2003C4C8"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633E8C41" w14:textId="77777777" w:rsidTr="009D6D16">
        <w:trPr>
          <w:trHeight w:val="255"/>
        </w:trPr>
        <w:tc>
          <w:tcPr>
            <w:tcW w:w="6737" w:type="dxa"/>
            <w:gridSpan w:val="3"/>
            <w:tcBorders>
              <w:top w:val="nil"/>
              <w:left w:val="nil"/>
              <w:bottom w:val="nil"/>
              <w:right w:val="nil"/>
            </w:tcBorders>
            <w:shd w:val="clear" w:color="000000" w:fill="808080"/>
            <w:noWrap/>
            <w:vAlign w:val="bottom"/>
            <w:hideMark/>
          </w:tcPr>
          <w:p w14:paraId="7A1BB7F9" w14:textId="77777777" w:rsidR="00594866" w:rsidRPr="005F39EA" w:rsidRDefault="00594866" w:rsidP="005F39EA">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1.-DATOS DE IDENTIFICACIÓN.</w:t>
            </w:r>
          </w:p>
        </w:tc>
        <w:tc>
          <w:tcPr>
            <w:tcW w:w="2399" w:type="dxa"/>
            <w:tcBorders>
              <w:top w:val="nil"/>
              <w:left w:val="nil"/>
              <w:bottom w:val="nil"/>
              <w:right w:val="nil"/>
            </w:tcBorders>
            <w:shd w:val="clear" w:color="000000" w:fill="808080"/>
            <w:noWrap/>
            <w:vAlign w:val="bottom"/>
            <w:hideMark/>
          </w:tcPr>
          <w:p w14:paraId="146DB542"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1944" w:type="dxa"/>
            <w:tcBorders>
              <w:top w:val="nil"/>
              <w:left w:val="nil"/>
              <w:bottom w:val="nil"/>
              <w:right w:val="nil"/>
            </w:tcBorders>
            <w:shd w:val="clear" w:color="000000" w:fill="808080"/>
            <w:noWrap/>
            <w:vAlign w:val="bottom"/>
            <w:hideMark/>
          </w:tcPr>
          <w:p w14:paraId="4FCF6ABC"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r>
      <w:tr w:rsidR="00594866" w:rsidRPr="005F39EA" w14:paraId="5EAD0757" w14:textId="77777777" w:rsidTr="009D6D16">
        <w:trPr>
          <w:trHeight w:val="255"/>
        </w:trPr>
        <w:tc>
          <w:tcPr>
            <w:tcW w:w="11080" w:type="dxa"/>
            <w:gridSpan w:val="5"/>
            <w:tcBorders>
              <w:top w:val="nil"/>
              <w:left w:val="nil"/>
              <w:bottom w:val="single" w:sz="4" w:space="0" w:color="auto"/>
              <w:right w:val="nil"/>
            </w:tcBorders>
            <w:shd w:val="clear" w:color="auto" w:fill="auto"/>
            <w:noWrap/>
            <w:vAlign w:val="bottom"/>
            <w:hideMark/>
          </w:tcPr>
          <w:p w14:paraId="71979145"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16F24C0D"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2EFF7770" w14:textId="77777777" w:rsidR="00594866" w:rsidRPr="005F39EA" w:rsidRDefault="004301FB"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w:t>
            </w:r>
            <w:proofErr w:type="gramStart"/>
            <w:r>
              <w:rPr>
                <w:rFonts w:ascii="Arial" w:eastAsia="Times New Roman" w:hAnsi="Arial" w:cs="Arial"/>
                <w:color w:val="FFFFFF"/>
                <w:sz w:val="20"/>
                <w:szCs w:val="20"/>
              </w:rPr>
              <w:t>1.Nombre</w:t>
            </w:r>
            <w:proofErr w:type="gramEnd"/>
            <w:r>
              <w:rPr>
                <w:rFonts w:ascii="Arial" w:eastAsia="Times New Roman" w:hAnsi="Arial" w:cs="Arial"/>
                <w:color w:val="FFFFFF"/>
                <w:sz w:val="20"/>
                <w:szCs w:val="20"/>
              </w:rPr>
              <w:t xml:space="preserve"> de la unidad de aprendizaje</w:t>
            </w:r>
            <w:r w:rsidR="00594866" w:rsidRPr="005F39EA">
              <w:rPr>
                <w:rFonts w:ascii="Arial" w:eastAsia="Times New Roman" w:hAnsi="Arial" w:cs="Arial"/>
                <w:color w:val="FFFFFF"/>
                <w:sz w:val="20"/>
                <w:szCs w:val="20"/>
              </w:rPr>
              <w:t xml:space="preserve">: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1995CD92" w14:textId="0A06EB20" w:rsidR="00594866" w:rsidRPr="005F39EA" w:rsidRDefault="007002A7" w:rsidP="005814BD">
            <w:pPr>
              <w:spacing w:before="60" w:after="60" w:line="240" w:lineRule="auto"/>
              <w:jc w:val="both"/>
              <w:rPr>
                <w:rFonts w:ascii="Arial" w:eastAsia="Times New Roman" w:hAnsi="Arial" w:cs="Arial"/>
                <w:b/>
                <w:bCs/>
                <w:sz w:val="20"/>
                <w:szCs w:val="20"/>
              </w:rPr>
            </w:pPr>
            <w:r>
              <w:rPr>
                <w:rFonts w:ascii="Arial" w:eastAsia="Calibri" w:hAnsi="Arial" w:cs="Arial"/>
                <w:b/>
                <w:sz w:val="20"/>
              </w:rPr>
              <w:t>PROCESOS NORMATIVOS DEL URBANISMO</w:t>
            </w:r>
          </w:p>
        </w:tc>
        <w:tc>
          <w:tcPr>
            <w:tcW w:w="2399" w:type="dxa"/>
            <w:tcBorders>
              <w:top w:val="nil"/>
              <w:left w:val="nil"/>
              <w:bottom w:val="single" w:sz="4" w:space="0" w:color="auto"/>
              <w:right w:val="single" w:sz="4" w:space="0" w:color="auto"/>
            </w:tcBorders>
            <w:shd w:val="clear" w:color="000000" w:fill="808080"/>
            <w:vAlign w:val="center"/>
            <w:hideMark/>
          </w:tcPr>
          <w:p w14:paraId="22FC1143" w14:textId="2E9C8E21" w:rsidR="00594866" w:rsidRPr="005F39EA" w:rsidRDefault="007002A7" w:rsidP="008F2F3E">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1.2. CÓDIGO DE LA</w:t>
            </w:r>
            <w:r>
              <w:rPr>
                <w:rFonts w:ascii="Arial" w:eastAsia="Times New Roman" w:hAnsi="Arial" w:cs="Arial"/>
                <w:color w:val="FFFFFF"/>
                <w:sz w:val="20"/>
                <w:szCs w:val="20"/>
              </w:rPr>
              <w:t xml:space="preserve"> UNIDAD DE APRENDIZAJE</w:t>
            </w:r>
            <w:r w:rsidRPr="005F39EA">
              <w:rPr>
                <w:rFonts w:ascii="Arial" w:eastAsia="Times New Roman" w:hAnsi="Arial" w:cs="Arial"/>
                <w:color w:val="FFFFFF"/>
                <w:sz w:val="20"/>
                <w:szCs w:val="20"/>
              </w:rPr>
              <w:t>:</w:t>
            </w:r>
          </w:p>
        </w:tc>
        <w:tc>
          <w:tcPr>
            <w:tcW w:w="1944" w:type="dxa"/>
            <w:tcBorders>
              <w:top w:val="nil"/>
              <w:left w:val="nil"/>
              <w:bottom w:val="single" w:sz="4" w:space="0" w:color="auto"/>
              <w:right w:val="single" w:sz="4" w:space="0" w:color="auto"/>
            </w:tcBorders>
            <w:shd w:val="clear" w:color="auto" w:fill="auto"/>
            <w:vAlign w:val="center"/>
            <w:hideMark/>
          </w:tcPr>
          <w:p w14:paraId="3B2F0C29" w14:textId="77777777" w:rsidR="00594866" w:rsidRPr="007002A7" w:rsidRDefault="003A0B53" w:rsidP="005F39EA">
            <w:pPr>
              <w:spacing w:after="0" w:line="240" w:lineRule="auto"/>
              <w:jc w:val="both"/>
              <w:rPr>
                <w:rFonts w:ascii="Arial" w:eastAsia="Times New Roman" w:hAnsi="Arial" w:cs="Arial"/>
                <w:b/>
                <w:bCs/>
                <w:sz w:val="20"/>
                <w:szCs w:val="20"/>
              </w:rPr>
            </w:pPr>
            <w:r w:rsidRPr="007002A7">
              <w:rPr>
                <w:rFonts w:ascii="Arial" w:eastAsia="Times New Roman" w:hAnsi="Arial" w:cs="Arial"/>
                <w:b/>
                <w:bCs/>
                <w:sz w:val="20"/>
                <w:szCs w:val="20"/>
              </w:rPr>
              <w:t>IB379</w:t>
            </w:r>
          </w:p>
        </w:tc>
      </w:tr>
      <w:tr w:rsidR="00594866" w:rsidRPr="005F39EA" w14:paraId="0FD8CB64"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685C4950"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1.3. Departamento: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377583EA" w14:textId="31EBF1B1" w:rsidR="00594866" w:rsidRPr="009D6D16" w:rsidRDefault="007002A7" w:rsidP="00B842D8">
            <w:pPr>
              <w:spacing w:after="0" w:line="240" w:lineRule="auto"/>
              <w:rPr>
                <w:rFonts w:ascii="Arial" w:eastAsia="Times New Roman" w:hAnsi="Arial" w:cs="Arial"/>
                <w:b/>
                <w:color w:val="FF0000"/>
                <w:sz w:val="20"/>
                <w:szCs w:val="20"/>
              </w:rPr>
            </w:pPr>
            <w:r w:rsidRPr="008A7619">
              <w:rPr>
                <w:rFonts w:ascii="Arial" w:eastAsia="Times New Roman" w:hAnsi="Arial" w:cs="Arial"/>
                <w:b/>
                <w:sz w:val="20"/>
                <w:szCs w:val="20"/>
              </w:rPr>
              <w:t>PROYECTOS URBANÍSTICOS</w:t>
            </w:r>
          </w:p>
        </w:tc>
        <w:tc>
          <w:tcPr>
            <w:tcW w:w="2399" w:type="dxa"/>
            <w:tcBorders>
              <w:top w:val="nil"/>
              <w:left w:val="nil"/>
              <w:bottom w:val="single" w:sz="4" w:space="0" w:color="auto"/>
              <w:right w:val="single" w:sz="4" w:space="0" w:color="auto"/>
            </w:tcBorders>
            <w:shd w:val="clear" w:color="000000" w:fill="808080"/>
            <w:vAlign w:val="center"/>
            <w:hideMark/>
          </w:tcPr>
          <w:p w14:paraId="32527988" w14:textId="77777777" w:rsidR="00594866" w:rsidRPr="005F39EA" w:rsidRDefault="00594866" w:rsidP="007F4289">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1.4. Código de Departamento:</w:t>
            </w:r>
          </w:p>
        </w:tc>
        <w:tc>
          <w:tcPr>
            <w:tcW w:w="1944" w:type="dxa"/>
            <w:tcBorders>
              <w:top w:val="nil"/>
              <w:left w:val="nil"/>
              <w:bottom w:val="single" w:sz="4" w:space="0" w:color="auto"/>
              <w:right w:val="single" w:sz="4" w:space="0" w:color="auto"/>
            </w:tcBorders>
            <w:shd w:val="clear" w:color="auto" w:fill="auto"/>
            <w:vAlign w:val="center"/>
            <w:hideMark/>
          </w:tcPr>
          <w:p w14:paraId="210D21DC" w14:textId="31CF61EF" w:rsidR="00594866" w:rsidRPr="007002A7" w:rsidRDefault="007002A7" w:rsidP="005F39EA">
            <w:pPr>
              <w:spacing w:after="0" w:line="240" w:lineRule="auto"/>
              <w:jc w:val="both"/>
              <w:rPr>
                <w:rFonts w:ascii="Arial" w:eastAsia="Times New Roman" w:hAnsi="Arial" w:cs="Arial"/>
                <w:b/>
                <w:bCs/>
                <w:sz w:val="20"/>
                <w:szCs w:val="20"/>
              </w:rPr>
            </w:pPr>
            <w:r w:rsidRPr="007002A7">
              <w:rPr>
                <w:rFonts w:ascii="Arial" w:eastAsia="Times New Roman" w:hAnsi="Arial" w:cs="Arial"/>
                <w:b/>
                <w:bCs/>
                <w:sz w:val="20"/>
                <w:szCs w:val="20"/>
              </w:rPr>
              <w:t>2570</w:t>
            </w:r>
          </w:p>
        </w:tc>
      </w:tr>
      <w:tr w:rsidR="00594866" w:rsidRPr="005F39EA" w14:paraId="127AD0BF" w14:textId="77777777" w:rsidTr="009D6D16">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0AFF8656"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1.5. Carga horaria:  </w:t>
            </w:r>
          </w:p>
        </w:tc>
        <w:tc>
          <w:tcPr>
            <w:tcW w:w="2289" w:type="dxa"/>
            <w:tcBorders>
              <w:top w:val="nil"/>
              <w:left w:val="nil"/>
              <w:bottom w:val="single" w:sz="4" w:space="0" w:color="auto"/>
              <w:right w:val="single" w:sz="4" w:space="0" w:color="auto"/>
            </w:tcBorders>
            <w:shd w:val="clear" w:color="000000" w:fill="808080"/>
            <w:vAlign w:val="center"/>
            <w:hideMark/>
          </w:tcPr>
          <w:p w14:paraId="07D13DE7"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Teoría:</w:t>
            </w:r>
          </w:p>
        </w:tc>
        <w:tc>
          <w:tcPr>
            <w:tcW w:w="2048" w:type="dxa"/>
            <w:tcBorders>
              <w:top w:val="nil"/>
              <w:left w:val="nil"/>
              <w:bottom w:val="single" w:sz="4" w:space="0" w:color="auto"/>
              <w:right w:val="single" w:sz="4" w:space="0" w:color="auto"/>
            </w:tcBorders>
            <w:shd w:val="clear" w:color="000000" w:fill="808080"/>
            <w:vAlign w:val="center"/>
            <w:hideMark/>
          </w:tcPr>
          <w:p w14:paraId="0140844A"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Práctica:</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231FB54B"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Total:</w:t>
            </w:r>
          </w:p>
        </w:tc>
      </w:tr>
      <w:tr w:rsidR="00594866" w:rsidRPr="005F39EA" w14:paraId="67071F9D"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CA6EDD8" w14:textId="77777777" w:rsidR="00594866" w:rsidRPr="008A7619" w:rsidRDefault="00A95EBB" w:rsidP="005814BD">
            <w:pPr>
              <w:spacing w:after="0" w:line="240" w:lineRule="auto"/>
              <w:jc w:val="both"/>
              <w:rPr>
                <w:rFonts w:ascii="Arial" w:eastAsia="Times New Roman" w:hAnsi="Arial" w:cs="Arial"/>
                <w:sz w:val="20"/>
                <w:szCs w:val="20"/>
              </w:rPr>
            </w:pPr>
            <w:r>
              <w:rPr>
                <w:rFonts w:ascii="Arial" w:eastAsia="Times New Roman" w:hAnsi="Arial" w:cs="Arial"/>
                <w:sz w:val="20"/>
                <w:szCs w:val="20"/>
              </w:rPr>
              <w:t>3</w:t>
            </w:r>
            <w:r w:rsidR="00B842D8" w:rsidRPr="008A7619">
              <w:rPr>
                <w:rFonts w:ascii="Arial" w:eastAsia="Times New Roman" w:hAnsi="Arial" w:cs="Arial"/>
                <w:sz w:val="20"/>
                <w:szCs w:val="20"/>
              </w:rPr>
              <w:t xml:space="preserve"> </w:t>
            </w:r>
            <w:proofErr w:type="gramStart"/>
            <w:r w:rsidR="00B842D8" w:rsidRPr="008A7619">
              <w:rPr>
                <w:rFonts w:ascii="Arial" w:eastAsia="Times New Roman" w:hAnsi="Arial" w:cs="Arial"/>
                <w:sz w:val="20"/>
                <w:szCs w:val="20"/>
              </w:rPr>
              <w:t xml:space="preserve">horas </w:t>
            </w:r>
            <w:r w:rsidR="00954AB3" w:rsidRPr="008A7619">
              <w:rPr>
                <w:rFonts w:ascii="Arial" w:eastAsia="Times New Roman" w:hAnsi="Arial" w:cs="Arial"/>
                <w:sz w:val="20"/>
                <w:szCs w:val="20"/>
              </w:rPr>
              <w:t xml:space="preserve"> </w:t>
            </w:r>
            <w:r>
              <w:rPr>
                <w:rFonts w:ascii="Arial" w:eastAsia="Times New Roman" w:hAnsi="Arial" w:cs="Arial"/>
                <w:sz w:val="20"/>
                <w:szCs w:val="20"/>
              </w:rPr>
              <w:t>semanales</w:t>
            </w:r>
            <w:proofErr w:type="gramEnd"/>
          </w:p>
        </w:tc>
        <w:tc>
          <w:tcPr>
            <w:tcW w:w="2289" w:type="dxa"/>
            <w:tcBorders>
              <w:top w:val="nil"/>
              <w:left w:val="nil"/>
              <w:bottom w:val="single" w:sz="4" w:space="0" w:color="auto"/>
              <w:right w:val="single" w:sz="4" w:space="0" w:color="auto"/>
            </w:tcBorders>
            <w:shd w:val="clear" w:color="auto" w:fill="auto"/>
            <w:vAlign w:val="center"/>
            <w:hideMark/>
          </w:tcPr>
          <w:p w14:paraId="7AFF2702" w14:textId="7AA8DD88" w:rsidR="00594866" w:rsidRPr="008A7619" w:rsidRDefault="007002A7"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7E0DFA">
              <w:rPr>
                <w:rFonts w:ascii="Arial" w:eastAsia="Times New Roman" w:hAnsi="Arial" w:cs="Arial"/>
                <w:sz w:val="20"/>
                <w:szCs w:val="20"/>
              </w:rPr>
              <w:t xml:space="preserve"> </w:t>
            </w:r>
            <w:r w:rsidR="00B842D8" w:rsidRPr="008A7619">
              <w:rPr>
                <w:rFonts w:ascii="Arial" w:eastAsia="Times New Roman" w:hAnsi="Arial" w:cs="Arial"/>
                <w:sz w:val="20"/>
                <w:szCs w:val="20"/>
              </w:rPr>
              <w:t>horas</w:t>
            </w:r>
            <w:r w:rsidR="00954AB3" w:rsidRPr="008A7619">
              <w:rPr>
                <w:rFonts w:ascii="Arial" w:eastAsia="Times New Roman" w:hAnsi="Arial" w:cs="Arial"/>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14:paraId="29886E61" w14:textId="3D4021C3" w:rsidR="00594866" w:rsidRPr="008A7619" w:rsidRDefault="007002A7"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B842D8" w:rsidRPr="008A7619">
              <w:rPr>
                <w:rFonts w:ascii="Arial" w:eastAsia="Times New Roman" w:hAnsi="Arial" w:cs="Arial"/>
                <w:sz w:val="20"/>
                <w:szCs w:val="20"/>
              </w:rPr>
              <w:t xml:space="preserve"> horas</w:t>
            </w:r>
            <w:r w:rsidR="00954AB3" w:rsidRPr="008A7619">
              <w:rPr>
                <w:rFonts w:ascii="Arial" w:eastAsia="Times New Roman" w:hAnsi="Arial" w:cs="Arial"/>
                <w:sz w:val="20"/>
                <w:szCs w:val="20"/>
              </w:rPr>
              <w:t xml:space="preserve"> </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71FF37A8" w14:textId="0066EDE4" w:rsidR="00594866" w:rsidRPr="008A7619" w:rsidRDefault="007002A7"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34</w:t>
            </w:r>
            <w:r w:rsidR="00B842D8" w:rsidRPr="008A7619">
              <w:rPr>
                <w:rFonts w:ascii="Arial" w:eastAsia="Times New Roman" w:hAnsi="Arial" w:cs="Arial"/>
                <w:sz w:val="20"/>
                <w:szCs w:val="20"/>
              </w:rPr>
              <w:t xml:space="preserve"> horas</w:t>
            </w:r>
          </w:p>
        </w:tc>
      </w:tr>
      <w:tr w:rsidR="00594866" w:rsidRPr="005F39EA" w14:paraId="699B8C3F" w14:textId="77777777" w:rsidTr="009D6D16">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1754C658"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1.6</w:t>
            </w:r>
            <w:r w:rsidR="001278FC">
              <w:rPr>
                <w:rFonts w:ascii="Arial" w:eastAsia="Times New Roman" w:hAnsi="Arial" w:cs="Arial"/>
                <w:color w:val="FFFFFF"/>
                <w:sz w:val="20"/>
                <w:szCs w:val="20"/>
              </w:rPr>
              <w:t>.</w:t>
            </w:r>
            <w:r w:rsidRPr="005F39EA">
              <w:rPr>
                <w:rFonts w:ascii="Arial" w:eastAsia="Times New Roman" w:hAnsi="Arial" w:cs="Arial"/>
                <w:color w:val="FFFFFF"/>
                <w:sz w:val="20"/>
                <w:szCs w:val="20"/>
              </w:rPr>
              <w:t xml:space="preserve"> Créditos:</w:t>
            </w:r>
          </w:p>
        </w:tc>
        <w:tc>
          <w:tcPr>
            <w:tcW w:w="4337" w:type="dxa"/>
            <w:gridSpan w:val="2"/>
            <w:tcBorders>
              <w:top w:val="single" w:sz="4" w:space="0" w:color="auto"/>
              <w:left w:val="nil"/>
              <w:bottom w:val="single" w:sz="4" w:space="0" w:color="auto"/>
              <w:right w:val="single" w:sz="4" w:space="0" w:color="auto"/>
            </w:tcBorders>
            <w:shd w:val="clear" w:color="000000" w:fill="808080"/>
            <w:vAlign w:val="center"/>
            <w:hideMark/>
          </w:tcPr>
          <w:p w14:paraId="2A49DE8F"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1.7.</w:t>
            </w:r>
            <w:r w:rsidR="00D84EB4">
              <w:rPr>
                <w:rFonts w:ascii="Arial" w:eastAsia="Times New Roman" w:hAnsi="Arial" w:cs="Arial"/>
                <w:color w:val="FFFFFF"/>
                <w:sz w:val="20"/>
                <w:szCs w:val="20"/>
              </w:rPr>
              <w:t xml:space="preserve"> </w:t>
            </w:r>
            <w:r w:rsidR="00594866" w:rsidRPr="005F39EA">
              <w:rPr>
                <w:rFonts w:ascii="Arial" w:eastAsia="Times New Roman" w:hAnsi="Arial" w:cs="Arial"/>
                <w:color w:val="FFFFFF"/>
                <w:sz w:val="20"/>
                <w:szCs w:val="20"/>
              </w:rPr>
              <w:t xml:space="preserve"> Nivel de formación Profesional: </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6EEBDD74"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1.8</w:t>
            </w:r>
            <w:r w:rsidR="00594866" w:rsidRPr="005F39EA">
              <w:rPr>
                <w:rFonts w:ascii="Arial" w:eastAsia="Times New Roman" w:hAnsi="Arial" w:cs="Arial"/>
                <w:color w:val="FFFFFF"/>
                <w:sz w:val="20"/>
                <w:szCs w:val="20"/>
              </w:rPr>
              <w:t xml:space="preserve">. Tipo de curso </w:t>
            </w:r>
            <w:proofErr w:type="gramStart"/>
            <w:r w:rsidR="00594866" w:rsidRPr="005F39EA">
              <w:rPr>
                <w:rFonts w:ascii="Arial" w:eastAsia="Times New Roman" w:hAnsi="Arial" w:cs="Arial"/>
                <w:color w:val="FFFFFF"/>
                <w:sz w:val="20"/>
                <w:szCs w:val="20"/>
              </w:rPr>
              <w:t>( modalidad</w:t>
            </w:r>
            <w:proofErr w:type="gramEnd"/>
            <w:r w:rsidR="00594866" w:rsidRPr="005F39EA">
              <w:rPr>
                <w:rFonts w:ascii="Arial" w:eastAsia="Times New Roman" w:hAnsi="Arial" w:cs="Arial"/>
                <w:color w:val="FFFFFF"/>
                <w:sz w:val="20"/>
                <w:szCs w:val="20"/>
              </w:rPr>
              <w:t xml:space="preserve"> ):  </w:t>
            </w:r>
          </w:p>
        </w:tc>
      </w:tr>
      <w:tr w:rsidR="00594866" w:rsidRPr="005F39EA" w14:paraId="129E777D"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F603650" w14:textId="77777777" w:rsidR="00594866" w:rsidRPr="00C5321C" w:rsidRDefault="001F50B5"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4</w:t>
            </w:r>
          </w:p>
        </w:tc>
        <w:tc>
          <w:tcPr>
            <w:tcW w:w="4337" w:type="dxa"/>
            <w:gridSpan w:val="2"/>
            <w:tcBorders>
              <w:top w:val="single" w:sz="4" w:space="0" w:color="auto"/>
              <w:left w:val="nil"/>
              <w:bottom w:val="single" w:sz="4" w:space="0" w:color="auto"/>
              <w:right w:val="single" w:sz="4" w:space="0" w:color="000000"/>
            </w:tcBorders>
            <w:shd w:val="clear" w:color="auto" w:fill="auto"/>
            <w:vAlign w:val="center"/>
            <w:hideMark/>
          </w:tcPr>
          <w:p w14:paraId="79106457" w14:textId="77777777" w:rsidR="00594866" w:rsidRPr="005F39EA" w:rsidRDefault="005814BD"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LICENCIATURA</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04E6502D" w14:textId="77777777" w:rsidR="00594866" w:rsidRPr="00A95EBB" w:rsidRDefault="009D6D16" w:rsidP="005F39EA">
            <w:pPr>
              <w:spacing w:after="0" w:line="240" w:lineRule="auto"/>
              <w:jc w:val="both"/>
              <w:rPr>
                <w:rFonts w:ascii="Arial" w:eastAsia="Times New Roman" w:hAnsi="Arial" w:cs="Arial"/>
                <w:sz w:val="20"/>
                <w:szCs w:val="20"/>
              </w:rPr>
            </w:pPr>
            <w:r w:rsidRPr="00A95EBB">
              <w:rPr>
                <w:rFonts w:ascii="Arial" w:eastAsia="Times New Roman" w:hAnsi="Arial" w:cs="Arial"/>
                <w:color w:val="000000" w:themeColor="text1"/>
                <w:sz w:val="20"/>
                <w:szCs w:val="20"/>
              </w:rPr>
              <w:t>Presencial</w:t>
            </w:r>
          </w:p>
        </w:tc>
      </w:tr>
      <w:tr w:rsidR="00854723" w:rsidRPr="005F39EA" w14:paraId="73241809" w14:textId="77777777" w:rsidTr="009D6D16">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14:paraId="645A9F2B" w14:textId="77777777" w:rsidR="00854723" w:rsidRPr="00854723" w:rsidRDefault="001278FC" w:rsidP="005F39EA">
            <w:pPr>
              <w:spacing w:after="0" w:line="240" w:lineRule="auto"/>
              <w:jc w:val="both"/>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1.9.</w:t>
            </w:r>
            <w:r w:rsidR="00854723" w:rsidRPr="00854723">
              <w:rPr>
                <w:rFonts w:ascii="Arial" w:eastAsia="Times New Roman" w:hAnsi="Arial" w:cs="Arial"/>
                <w:color w:val="FFFFFF" w:themeColor="background1"/>
                <w:sz w:val="20"/>
                <w:szCs w:val="20"/>
              </w:rPr>
              <w:t xml:space="preserve"> Prerrequisitos</w:t>
            </w:r>
            <w:r w:rsidR="00854723">
              <w:rPr>
                <w:rFonts w:ascii="Arial" w:eastAsia="Times New Roman" w:hAnsi="Arial" w:cs="Arial"/>
                <w:color w:val="FFFFFF" w:themeColor="background1"/>
                <w:sz w:val="20"/>
                <w:szCs w:val="20"/>
              </w:rPr>
              <w:t>:</w:t>
            </w: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03992DA2"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Unidades de aprendizaje</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267860BE" w14:textId="7044E091" w:rsidR="00854723" w:rsidRPr="00C5321C" w:rsidRDefault="007002A7"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PUB2.1</w:t>
            </w:r>
          </w:p>
        </w:tc>
      </w:tr>
      <w:tr w:rsidR="00854723" w:rsidRPr="005F39EA" w14:paraId="3D7BD888" w14:textId="77777777" w:rsidTr="009D6D16">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14:paraId="4ABB0841" w14:textId="77777777" w:rsidR="00854723" w:rsidRPr="005F39EA" w:rsidRDefault="00854723" w:rsidP="005F39EA">
            <w:pPr>
              <w:spacing w:after="0" w:line="240" w:lineRule="auto"/>
              <w:jc w:val="both"/>
              <w:rPr>
                <w:rFonts w:ascii="Arial" w:eastAsia="Times New Roman" w:hAnsi="Arial" w:cs="Arial"/>
                <w:sz w:val="20"/>
                <w:szCs w:val="20"/>
              </w:rPr>
            </w:pP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0438908A"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 xml:space="preserve">Capacidades </w:t>
            </w:r>
            <w:r w:rsidR="008F1856">
              <w:rPr>
                <w:rFonts w:ascii="Arial" w:eastAsia="Times New Roman" w:hAnsi="Arial" w:cs="Arial"/>
                <w:color w:val="FFFFFF" w:themeColor="background1"/>
                <w:sz w:val="20"/>
                <w:szCs w:val="20"/>
              </w:rPr>
              <w:t xml:space="preserve">y habilidades </w:t>
            </w:r>
            <w:r w:rsidRPr="00854723">
              <w:rPr>
                <w:rFonts w:ascii="Arial" w:eastAsia="Times New Roman" w:hAnsi="Arial" w:cs="Arial"/>
                <w:color w:val="FFFFFF" w:themeColor="background1"/>
                <w:sz w:val="20"/>
                <w:szCs w:val="20"/>
              </w:rPr>
              <w:t>previas</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090DB954"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Aplicación procesos metodológicos</w:t>
            </w:r>
          </w:p>
          <w:p w14:paraId="6E8B9205"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Capacidad de análisis</w:t>
            </w:r>
          </w:p>
          <w:p w14:paraId="7B6DC718" w14:textId="77777777" w:rsidR="00854723" w:rsidRPr="00A05017" w:rsidRDefault="00A05017" w:rsidP="00A05017">
            <w:pPr>
              <w:spacing w:after="0"/>
              <w:rPr>
                <w:rFonts w:ascii="Times New Roman" w:eastAsia="Calibri" w:hAnsi="Times New Roman"/>
                <w:sz w:val="18"/>
              </w:rPr>
            </w:pPr>
            <w:r w:rsidRPr="00A05017">
              <w:rPr>
                <w:rFonts w:ascii="Arial" w:hAnsi="Arial" w:cs="Arial"/>
                <w:color w:val="444444"/>
                <w:sz w:val="20"/>
                <w:szCs w:val="20"/>
                <w:bdr w:val="none" w:sz="0" w:space="0" w:color="auto" w:frame="1"/>
                <w:lang w:val="es-ES_tradnl" w:eastAsia="es-ES_tradnl"/>
              </w:rPr>
              <w:t>Trabajo colaborativo</w:t>
            </w:r>
          </w:p>
        </w:tc>
      </w:tr>
      <w:tr w:rsidR="00594866" w:rsidRPr="005F39EA" w14:paraId="03CC35BA" w14:textId="77777777" w:rsidTr="009D6D16">
        <w:trPr>
          <w:trHeight w:val="255"/>
        </w:trPr>
        <w:tc>
          <w:tcPr>
            <w:tcW w:w="2400" w:type="dxa"/>
            <w:tcBorders>
              <w:top w:val="nil"/>
              <w:left w:val="nil"/>
              <w:bottom w:val="nil"/>
              <w:right w:val="nil"/>
            </w:tcBorders>
            <w:shd w:val="clear" w:color="auto" w:fill="auto"/>
            <w:noWrap/>
            <w:vAlign w:val="bottom"/>
            <w:hideMark/>
          </w:tcPr>
          <w:p w14:paraId="532EBA23"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42A7BDA9"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vAlign w:val="center"/>
            <w:hideMark/>
          </w:tcPr>
          <w:p w14:paraId="3823DA48"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vAlign w:val="center"/>
            <w:hideMark/>
          </w:tcPr>
          <w:p w14:paraId="5279C67C"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vAlign w:val="center"/>
            <w:hideMark/>
          </w:tcPr>
          <w:p w14:paraId="24C06415"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46377780" w14:textId="77777777" w:rsidTr="009D6D16">
        <w:trPr>
          <w:trHeight w:val="255"/>
        </w:trPr>
        <w:tc>
          <w:tcPr>
            <w:tcW w:w="11080"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4C35C79C" w14:textId="77777777" w:rsidR="00594866" w:rsidRPr="005F39EA" w:rsidRDefault="00594866" w:rsidP="005B657A">
            <w:pPr>
              <w:spacing w:after="0" w:line="240" w:lineRule="auto"/>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2.- ÁREA DE FORMACIÓN EN QUE SE UBICA Y CARRERAS EN LAS QUE SE IMPARTE:</w:t>
            </w:r>
          </w:p>
        </w:tc>
      </w:tr>
      <w:tr w:rsidR="00594866" w:rsidRPr="005F39EA" w14:paraId="5BCB993D"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58F03C72" w14:textId="77777777" w:rsidR="00594866" w:rsidRPr="005F39EA" w:rsidRDefault="00594866" w:rsidP="005B657A">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AREA DE FORMACIÓN</w:t>
            </w:r>
            <w:r w:rsidR="005B657A">
              <w:rPr>
                <w:rFonts w:ascii="Arial" w:eastAsia="Times New Roman" w:hAnsi="Arial" w:cs="Arial"/>
                <w:color w:val="FFFFFF"/>
                <w:sz w:val="20"/>
                <w:szCs w:val="20"/>
              </w:rPr>
              <w:t>:</w:t>
            </w:r>
          </w:p>
        </w:tc>
        <w:tc>
          <w:tcPr>
            <w:tcW w:w="63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4BBE2E" w14:textId="77777777" w:rsidR="00594866" w:rsidRPr="00C5321C" w:rsidRDefault="00B842D8" w:rsidP="005B657A">
            <w:pPr>
              <w:spacing w:after="0" w:line="240" w:lineRule="auto"/>
              <w:rPr>
                <w:rFonts w:ascii="Arial" w:eastAsia="Times New Roman" w:hAnsi="Arial" w:cs="Arial"/>
                <w:sz w:val="20"/>
                <w:szCs w:val="20"/>
              </w:rPr>
            </w:pPr>
            <w:r w:rsidRPr="00C5321C">
              <w:rPr>
                <w:rFonts w:ascii="Arial" w:eastAsia="Times New Roman" w:hAnsi="Arial" w:cs="Arial"/>
                <w:sz w:val="20"/>
                <w:szCs w:val="20"/>
              </w:rPr>
              <w:t>Fundamental</w:t>
            </w:r>
          </w:p>
        </w:tc>
      </w:tr>
      <w:tr w:rsidR="00594866" w:rsidRPr="005F39EA" w14:paraId="26BE3D89" w14:textId="77777777" w:rsidTr="009D6D16">
        <w:trPr>
          <w:trHeight w:val="255"/>
        </w:trPr>
        <w:tc>
          <w:tcPr>
            <w:tcW w:w="2400" w:type="dxa"/>
            <w:tcBorders>
              <w:top w:val="nil"/>
              <w:left w:val="single" w:sz="4" w:space="0" w:color="auto"/>
              <w:bottom w:val="single" w:sz="4" w:space="0" w:color="auto"/>
              <w:right w:val="nil"/>
            </w:tcBorders>
            <w:shd w:val="clear" w:color="000000" w:fill="808080"/>
            <w:noWrap/>
            <w:vAlign w:val="center"/>
            <w:hideMark/>
          </w:tcPr>
          <w:p w14:paraId="2CC2B1A5"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CARRERA: </w:t>
            </w:r>
          </w:p>
        </w:tc>
        <w:tc>
          <w:tcPr>
            <w:tcW w:w="2289" w:type="dxa"/>
            <w:tcBorders>
              <w:top w:val="nil"/>
              <w:left w:val="nil"/>
              <w:bottom w:val="single" w:sz="4" w:space="0" w:color="auto"/>
              <w:right w:val="single" w:sz="4" w:space="0" w:color="auto"/>
            </w:tcBorders>
            <w:shd w:val="clear" w:color="000000" w:fill="808080"/>
            <w:noWrap/>
            <w:vAlign w:val="center"/>
            <w:hideMark/>
          </w:tcPr>
          <w:p w14:paraId="4425E3C7"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6391" w:type="dxa"/>
            <w:gridSpan w:val="3"/>
            <w:tcBorders>
              <w:top w:val="single" w:sz="4" w:space="0" w:color="auto"/>
              <w:left w:val="nil"/>
              <w:bottom w:val="single" w:sz="4" w:space="0" w:color="auto"/>
              <w:right w:val="single" w:sz="4" w:space="0" w:color="000000"/>
            </w:tcBorders>
            <w:shd w:val="clear" w:color="auto" w:fill="auto"/>
            <w:vAlign w:val="center"/>
            <w:hideMark/>
          </w:tcPr>
          <w:p w14:paraId="7CA02527" w14:textId="77777777" w:rsidR="00594866" w:rsidRPr="005F39EA" w:rsidRDefault="00776D6A" w:rsidP="005814BD">
            <w:pPr>
              <w:spacing w:after="0" w:line="240" w:lineRule="auto"/>
              <w:rPr>
                <w:rFonts w:ascii="Arial" w:eastAsia="Times New Roman" w:hAnsi="Arial" w:cs="Arial"/>
                <w:sz w:val="20"/>
                <w:szCs w:val="20"/>
              </w:rPr>
            </w:pPr>
            <w:r>
              <w:rPr>
                <w:rFonts w:ascii="Arial" w:eastAsia="Times New Roman" w:hAnsi="Arial" w:cs="Arial"/>
                <w:sz w:val="20"/>
                <w:szCs w:val="20"/>
              </w:rPr>
              <w:t>L</w:t>
            </w:r>
            <w:r w:rsidR="00FE32D7">
              <w:rPr>
                <w:rFonts w:ascii="Arial" w:eastAsia="Times New Roman" w:hAnsi="Arial" w:cs="Arial"/>
                <w:sz w:val="20"/>
                <w:szCs w:val="20"/>
              </w:rPr>
              <w:t>icenciatura en Urbanística y Medio Ambiente</w:t>
            </w:r>
          </w:p>
        </w:tc>
      </w:tr>
      <w:tr w:rsidR="00594866" w:rsidRPr="005F39EA" w14:paraId="33F80D07" w14:textId="77777777" w:rsidTr="009D6D16">
        <w:trPr>
          <w:trHeight w:val="255"/>
        </w:trPr>
        <w:tc>
          <w:tcPr>
            <w:tcW w:w="2400" w:type="dxa"/>
            <w:tcBorders>
              <w:top w:val="nil"/>
              <w:left w:val="nil"/>
              <w:bottom w:val="nil"/>
              <w:right w:val="nil"/>
            </w:tcBorders>
            <w:shd w:val="clear" w:color="auto" w:fill="auto"/>
            <w:noWrap/>
            <w:vAlign w:val="bottom"/>
            <w:hideMark/>
          </w:tcPr>
          <w:p w14:paraId="6B4B67B1"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289" w:type="dxa"/>
            <w:tcBorders>
              <w:top w:val="nil"/>
              <w:left w:val="nil"/>
              <w:bottom w:val="nil"/>
              <w:right w:val="nil"/>
            </w:tcBorders>
            <w:shd w:val="clear" w:color="auto" w:fill="auto"/>
            <w:noWrap/>
            <w:vAlign w:val="bottom"/>
            <w:hideMark/>
          </w:tcPr>
          <w:p w14:paraId="46D5D09C"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048" w:type="dxa"/>
            <w:tcBorders>
              <w:top w:val="nil"/>
              <w:left w:val="nil"/>
              <w:bottom w:val="nil"/>
              <w:right w:val="nil"/>
            </w:tcBorders>
            <w:shd w:val="clear" w:color="auto" w:fill="auto"/>
            <w:noWrap/>
            <w:vAlign w:val="bottom"/>
            <w:hideMark/>
          </w:tcPr>
          <w:p w14:paraId="13B0CC50"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009AD229"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4E7D321B"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48B78C04"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E1894F7" w14:textId="77777777" w:rsidR="00594866" w:rsidRPr="005D7119" w:rsidRDefault="00594866"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MISIÓN:</w:t>
            </w:r>
          </w:p>
        </w:tc>
        <w:tc>
          <w:tcPr>
            <w:tcW w:w="6391"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2017B641" w14:textId="77777777" w:rsidR="00594866" w:rsidRPr="005D7119" w:rsidRDefault="00D84EB4"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VISION</w:t>
            </w:r>
            <w:r w:rsidR="00594866" w:rsidRPr="005D7119">
              <w:rPr>
                <w:rFonts w:ascii="Arial" w:eastAsia="Times New Roman" w:hAnsi="Arial" w:cs="Arial"/>
                <w:color w:val="FFFFFF"/>
                <w:sz w:val="20"/>
                <w:szCs w:val="20"/>
              </w:rPr>
              <w:t>:</w:t>
            </w:r>
          </w:p>
        </w:tc>
      </w:tr>
      <w:tr w:rsidR="00594866" w:rsidRPr="005F39EA" w14:paraId="2E70A1B9" w14:textId="77777777" w:rsidTr="009D6D16">
        <w:trPr>
          <w:trHeight w:val="1155"/>
        </w:trPr>
        <w:tc>
          <w:tcPr>
            <w:tcW w:w="46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835C54"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El Centro Universitario de Arte, Arquitectura y Diseño es una dependencia de la Universidad de Guadalajara dedicada a formar profesionistas de calidad, innovadores y comprometidos en las disciplinas de las artes, la arquitectura y el diseño.</w:t>
            </w:r>
          </w:p>
          <w:p w14:paraId="7E79EB69"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En el ámbito de la cultura y la extensión, enfrenta retos de generación y aplicación del conocimiento, educativos y de investigación científica y tecnológica, en un marco de respeto y sustentabilidad para mejorar el entorno social.</w:t>
            </w:r>
          </w:p>
          <w:p w14:paraId="264926BD" w14:textId="77777777" w:rsidR="00594866" w:rsidRPr="007F24B0" w:rsidRDefault="00594866" w:rsidP="005B657A">
            <w:pPr>
              <w:spacing w:before="120" w:after="120" w:line="240" w:lineRule="auto"/>
              <w:jc w:val="both"/>
              <w:rPr>
                <w:rFonts w:ascii="Arial" w:hAnsi="Arial" w:cs="Arial"/>
                <w:sz w:val="20"/>
                <w:szCs w:val="20"/>
              </w:rPr>
            </w:pPr>
          </w:p>
        </w:tc>
        <w:tc>
          <w:tcPr>
            <w:tcW w:w="639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F5FE36B" w14:textId="77777777" w:rsidR="00E83F7C" w:rsidRPr="00E83F7C" w:rsidRDefault="00E83F7C" w:rsidP="00E83F7C">
            <w:pPr>
              <w:pStyle w:val="rtejustify"/>
              <w:spacing w:before="0" w:beforeAutospacing="0" w:after="0" w:afterAutospacing="0"/>
              <w:jc w:val="both"/>
              <w:textAlignment w:val="baseline"/>
              <w:rPr>
                <w:rFonts w:ascii="Arial" w:hAnsi="Arial" w:cs="Arial"/>
                <w:color w:val="444444"/>
                <w:sz w:val="20"/>
                <w:szCs w:val="20"/>
              </w:rPr>
            </w:pPr>
            <w:r w:rsidRPr="00E83F7C">
              <w:rPr>
                <w:rFonts w:ascii="Arial" w:hAnsi="Arial" w:cs="Arial"/>
                <w:color w:val="444444"/>
                <w:sz w:val="20"/>
                <w:szCs w:val="20"/>
                <w:bdr w:val="none" w:sz="0" w:space="0" w:color="auto" w:frame="1"/>
              </w:rPr>
              <w:t>El Centro Universitario de Arte, Arquitectura y Diseño es una de las mejores opciones educativas en las artes, la arquitectura y el diseño, con fundamento en los procesos creativos y la investigación científica y tecnológica.</w:t>
            </w:r>
          </w:p>
          <w:p w14:paraId="7CA47A00" w14:textId="77777777" w:rsidR="00E83F7C" w:rsidRDefault="00E83F7C" w:rsidP="00E83F7C">
            <w:pPr>
              <w:pStyle w:val="rtejustify"/>
              <w:spacing w:before="150" w:beforeAutospacing="0" w:after="150" w:afterAutospacing="0"/>
              <w:jc w:val="both"/>
              <w:textAlignment w:val="baseline"/>
              <w:rPr>
                <w:rFonts w:ascii="Verdana" w:hAnsi="Verdana"/>
                <w:color w:val="444444"/>
                <w:sz w:val="20"/>
                <w:szCs w:val="20"/>
              </w:rPr>
            </w:pPr>
            <w:r w:rsidRPr="00E83F7C">
              <w:rPr>
                <w:rFonts w:ascii="Arial" w:hAnsi="Arial" w:cs="Arial"/>
                <w:color w:val="444444"/>
                <w:sz w:val="20"/>
                <w:szCs w:val="20"/>
              </w:rPr>
              <w:t>Cuenta con liderazgo académico internacional, consolidado en la calidad de sus programas educativos. Sus egresados satisfacen con relevante capacidad las demandas sociales, ambientales, productivas y culturales de México y su Región.</w:t>
            </w:r>
          </w:p>
          <w:p w14:paraId="4CE9550D" w14:textId="77777777" w:rsidR="00594866" w:rsidRPr="007F24B0" w:rsidRDefault="00594866" w:rsidP="005B657A">
            <w:pPr>
              <w:spacing w:before="120" w:after="0" w:line="240" w:lineRule="auto"/>
              <w:jc w:val="both"/>
              <w:textAlignment w:val="baseline"/>
              <w:rPr>
                <w:rFonts w:ascii="Arial" w:hAnsi="Arial" w:cs="Arial"/>
                <w:sz w:val="20"/>
                <w:szCs w:val="20"/>
                <w:bdr w:val="none" w:sz="0" w:space="0" w:color="auto" w:frame="1"/>
              </w:rPr>
            </w:pPr>
          </w:p>
        </w:tc>
      </w:tr>
      <w:tr w:rsidR="00594866" w:rsidRPr="005F39EA" w14:paraId="0A8F9F61" w14:textId="77777777" w:rsidTr="009D6D16">
        <w:trPr>
          <w:trHeight w:val="2085"/>
        </w:trPr>
        <w:tc>
          <w:tcPr>
            <w:tcW w:w="4689" w:type="dxa"/>
            <w:gridSpan w:val="2"/>
            <w:vMerge/>
            <w:tcBorders>
              <w:left w:val="single" w:sz="4" w:space="0" w:color="auto"/>
              <w:bottom w:val="single" w:sz="4" w:space="0" w:color="auto"/>
              <w:right w:val="single" w:sz="4" w:space="0" w:color="auto"/>
            </w:tcBorders>
            <w:vAlign w:val="center"/>
            <w:hideMark/>
          </w:tcPr>
          <w:p w14:paraId="31F9136B" w14:textId="77777777" w:rsidR="00594866" w:rsidRPr="005F39EA" w:rsidRDefault="00594866" w:rsidP="00B6080D">
            <w:pPr>
              <w:spacing w:before="120" w:after="120" w:line="240" w:lineRule="auto"/>
              <w:jc w:val="both"/>
              <w:rPr>
                <w:rFonts w:ascii="Arial" w:eastAsia="Times New Roman" w:hAnsi="Arial" w:cs="Arial"/>
                <w:sz w:val="20"/>
                <w:szCs w:val="20"/>
              </w:rPr>
            </w:pPr>
          </w:p>
        </w:tc>
        <w:tc>
          <w:tcPr>
            <w:tcW w:w="6391" w:type="dxa"/>
            <w:gridSpan w:val="3"/>
            <w:vMerge/>
            <w:tcBorders>
              <w:left w:val="single" w:sz="4" w:space="0" w:color="auto"/>
              <w:bottom w:val="single" w:sz="4" w:space="0" w:color="auto"/>
              <w:right w:val="single" w:sz="4" w:space="0" w:color="auto"/>
            </w:tcBorders>
            <w:vAlign w:val="center"/>
            <w:hideMark/>
          </w:tcPr>
          <w:p w14:paraId="3B6AC836" w14:textId="77777777" w:rsidR="00594866" w:rsidRPr="005F39EA" w:rsidRDefault="00594866" w:rsidP="005F39EA">
            <w:pPr>
              <w:spacing w:after="0" w:line="240" w:lineRule="auto"/>
              <w:jc w:val="both"/>
              <w:rPr>
                <w:rFonts w:ascii="Arial" w:eastAsia="Times New Roman" w:hAnsi="Arial" w:cs="Arial"/>
                <w:sz w:val="20"/>
                <w:szCs w:val="20"/>
              </w:rPr>
            </w:pPr>
          </w:p>
        </w:tc>
      </w:tr>
    </w:tbl>
    <w:p w14:paraId="42E204F6" w14:textId="77777777" w:rsidR="005B657A" w:rsidRDefault="005B657A"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73112071"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73E51819" w14:textId="77777777" w:rsidR="001E2C7E" w:rsidRPr="005D7119" w:rsidRDefault="001E2C7E" w:rsidP="00FF6C9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PERFIL DEL EGRESADO:</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36DA62E8"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3FFECAEA" w14:textId="77777777" w:rsidTr="001176CB">
        <w:trPr>
          <w:trHeight w:val="507"/>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31677CC" w14:textId="77777777" w:rsidR="001278FC" w:rsidRPr="007B5FFB" w:rsidRDefault="007B5FFB" w:rsidP="007B5FFB">
            <w:pPr>
              <w:widowControl w:val="0"/>
              <w:autoSpaceDE w:val="0"/>
              <w:autoSpaceDN w:val="0"/>
              <w:adjustRightInd w:val="0"/>
              <w:spacing w:after="0" w:line="100" w:lineRule="atLeast"/>
              <w:jc w:val="both"/>
              <w:rPr>
                <w:rFonts w:ascii="Arial" w:hAnsi="Arial" w:cs="Arial"/>
                <w:bCs/>
                <w:color w:val="000000"/>
                <w:sz w:val="20"/>
                <w:szCs w:val="20"/>
                <w:lang w:val="es-ES_tradnl"/>
              </w:rPr>
            </w:pPr>
            <w:r w:rsidRPr="00C87E9B">
              <w:rPr>
                <w:rFonts w:ascii="Arial" w:hAnsi="Arial" w:cs="Arial"/>
                <w:bCs/>
                <w:color w:val="000000"/>
                <w:sz w:val="20"/>
                <w:szCs w:val="20"/>
                <w:lang w:val="es-ES_tradnl"/>
              </w:rPr>
              <w:t xml:space="preserve">Profesionista que Investiga las transformaciones socio urbanas y las problemáticas urbano-territoriales que afectan al medio ambiente natural, construido y humano; interviene en la planeación de áreas urbano-territoriales en sus diferentes escalas, orientada al ordenamiento, conservación, restauración, preservación, rehabilitación, generación y regeneración para la construcción de espacios sustentables; elabora planes y proyectos sustentables que satisfagan requerimientos medio ambientales, espaciales, económicos, humanos, técnicos y estéticos con un sentido de ética, responsabilidad y compromiso social; propone y aplica nuevas tecnologías para optimizar de manera sustentable la calidad del espacio habitable; gestiona </w:t>
            </w:r>
            <w:r w:rsidRPr="00C87E9B">
              <w:rPr>
                <w:rFonts w:ascii="Arial" w:hAnsi="Arial" w:cs="Arial"/>
                <w:bCs/>
                <w:color w:val="000000"/>
                <w:sz w:val="20"/>
                <w:szCs w:val="20"/>
                <w:lang w:val="es-ES_tradnl"/>
              </w:rPr>
              <w:lastRenderedPageBreak/>
              <w:t xml:space="preserve">el manejo integral del sistema urbano territorial que afecta al medio ambiente natural, construido y humano con criterio de sustentabilidad. </w:t>
            </w:r>
          </w:p>
        </w:tc>
      </w:tr>
    </w:tbl>
    <w:p w14:paraId="2CBB4BF3" w14:textId="77777777" w:rsidR="001E2C7E" w:rsidRDefault="001E2C7E"/>
    <w:tbl>
      <w:tblPr>
        <w:tblW w:w="11080" w:type="dxa"/>
        <w:tblInd w:w="70" w:type="dxa"/>
        <w:tblCellMar>
          <w:left w:w="70" w:type="dxa"/>
          <w:right w:w="70" w:type="dxa"/>
        </w:tblCellMar>
        <w:tblLook w:val="04A0" w:firstRow="1" w:lastRow="0" w:firstColumn="1" w:lastColumn="0" w:noHBand="0" w:noVBand="1"/>
      </w:tblPr>
      <w:tblGrid>
        <w:gridCol w:w="9136"/>
        <w:gridCol w:w="1944"/>
      </w:tblGrid>
      <w:tr w:rsidR="005F39EA" w:rsidRPr="005F39EA" w14:paraId="65268167" w14:textId="77777777" w:rsidTr="0013425A">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285D740F" w14:textId="77777777" w:rsidR="005F39EA" w:rsidRPr="005D7119" w:rsidRDefault="005F39EA" w:rsidP="00B6080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 xml:space="preserve">VÍNCULOS DE LA </w:t>
            </w:r>
            <w:r w:rsidR="00B6080D" w:rsidRPr="005D7119">
              <w:rPr>
                <w:rFonts w:ascii="Arial" w:eastAsia="Times New Roman" w:hAnsi="Arial" w:cs="Arial"/>
                <w:bCs/>
                <w:color w:val="FFFFFF"/>
                <w:sz w:val="20"/>
                <w:szCs w:val="20"/>
              </w:rPr>
              <w:t>UNIDAD DE APRENDIZAJE</w:t>
            </w:r>
            <w:r w:rsidRPr="005D7119">
              <w:rPr>
                <w:rFonts w:ascii="Arial" w:eastAsia="Times New Roman" w:hAnsi="Arial" w:cs="Arial"/>
                <w:bCs/>
                <w:color w:val="FFFFFF"/>
                <w:sz w:val="20"/>
                <w:szCs w:val="20"/>
              </w:rPr>
              <w:t xml:space="preserve"> CON LA CARRERA: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243A2191" w14:textId="77777777" w:rsidR="005F39EA" w:rsidRPr="005F39EA" w:rsidRDefault="005F39EA"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42E45306" w14:textId="77777777" w:rsidTr="00EA7403">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13F426F" w14:textId="77777777" w:rsidR="00EA7403" w:rsidRPr="004417D0" w:rsidRDefault="007B5FFB" w:rsidP="00EA7403">
            <w:pPr>
              <w:spacing w:before="120" w:after="120" w:line="240" w:lineRule="auto"/>
              <w:jc w:val="both"/>
              <w:rPr>
                <w:rFonts w:ascii="Arial" w:eastAsia="Times New Roman" w:hAnsi="Arial" w:cs="Arial"/>
                <w:sz w:val="20"/>
                <w:szCs w:val="20"/>
              </w:rPr>
            </w:pPr>
            <w:r w:rsidRPr="00D83EF3">
              <w:rPr>
                <w:rFonts w:ascii="Arial" w:eastAsia="Times New Roman" w:hAnsi="Arial" w:cs="Arial"/>
                <w:sz w:val="20"/>
                <w:szCs w:val="20"/>
              </w:rPr>
              <w:t>La aplicación profesional que pueden hacer los egresados de la Licenciatura</w:t>
            </w:r>
            <w:r>
              <w:rPr>
                <w:rFonts w:ascii="Arial" w:eastAsia="Times New Roman" w:hAnsi="Arial" w:cs="Arial"/>
                <w:sz w:val="20"/>
                <w:szCs w:val="20"/>
              </w:rPr>
              <w:t xml:space="preserve"> de Urbanística y Medio Ambiente</w:t>
            </w:r>
            <w:r w:rsidRPr="00D83EF3">
              <w:rPr>
                <w:rFonts w:ascii="Arial" w:eastAsia="Times New Roman" w:hAnsi="Arial" w:cs="Arial"/>
                <w:sz w:val="20"/>
                <w:szCs w:val="20"/>
              </w:rPr>
              <w:t xml:space="preserve"> está orientada al conocimiento</w:t>
            </w:r>
            <w:r>
              <w:rPr>
                <w:rFonts w:ascii="Arial" w:eastAsia="Times New Roman" w:hAnsi="Arial" w:cs="Arial"/>
                <w:sz w:val="20"/>
                <w:szCs w:val="20"/>
              </w:rPr>
              <w:t xml:space="preserve"> de la Constitución Política de los Estados Unidos Mexicanos así como de las leyes, Códigos y Reglamentos </w:t>
            </w:r>
            <w:r w:rsidRPr="00D83EF3">
              <w:rPr>
                <w:rFonts w:ascii="Arial" w:eastAsia="Times New Roman" w:hAnsi="Arial" w:cs="Arial"/>
                <w:sz w:val="20"/>
                <w:szCs w:val="20"/>
              </w:rPr>
              <w:t xml:space="preserve">que se establecen en </w:t>
            </w:r>
            <w:r>
              <w:rPr>
                <w:rFonts w:ascii="Arial" w:eastAsia="Times New Roman" w:hAnsi="Arial" w:cs="Arial"/>
                <w:sz w:val="20"/>
                <w:szCs w:val="20"/>
              </w:rPr>
              <w:t xml:space="preserve">el marco </w:t>
            </w:r>
            <w:r w:rsidRPr="00D83EF3">
              <w:rPr>
                <w:rFonts w:ascii="Arial" w:eastAsia="Times New Roman" w:hAnsi="Arial" w:cs="Arial"/>
                <w:sz w:val="20"/>
                <w:szCs w:val="20"/>
              </w:rPr>
              <w:t xml:space="preserve">legal </w:t>
            </w:r>
            <w:r>
              <w:rPr>
                <w:rFonts w:ascii="Arial" w:eastAsia="Times New Roman" w:hAnsi="Arial" w:cs="Arial"/>
                <w:sz w:val="20"/>
                <w:szCs w:val="20"/>
              </w:rPr>
              <w:t xml:space="preserve">en los niveles </w:t>
            </w:r>
            <w:r w:rsidRPr="00D83EF3">
              <w:rPr>
                <w:rFonts w:ascii="Arial" w:eastAsia="Times New Roman" w:hAnsi="Arial" w:cs="Arial"/>
                <w:sz w:val="20"/>
                <w:szCs w:val="20"/>
              </w:rPr>
              <w:t xml:space="preserve">federal, estatal y municipal enmarcados en documentos rectores del desarrollo urbano y ordenamiento territorial con el fin de </w:t>
            </w:r>
            <w:r>
              <w:rPr>
                <w:rFonts w:ascii="Arial" w:eastAsia="Times New Roman" w:hAnsi="Arial" w:cs="Arial"/>
                <w:sz w:val="20"/>
                <w:szCs w:val="20"/>
              </w:rPr>
              <w:t xml:space="preserve">interpretarlos, analizarlos y </w:t>
            </w:r>
            <w:r w:rsidRPr="00D83EF3">
              <w:rPr>
                <w:rFonts w:ascii="Arial" w:eastAsia="Times New Roman" w:hAnsi="Arial" w:cs="Arial"/>
                <w:sz w:val="20"/>
                <w:szCs w:val="20"/>
              </w:rPr>
              <w:t>aplicarlos</w:t>
            </w:r>
            <w:r>
              <w:rPr>
                <w:rFonts w:ascii="Arial" w:eastAsia="Times New Roman" w:hAnsi="Arial" w:cs="Arial"/>
                <w:sz w:val="20"/>
                <w:szCs w:val="20"/>
              </w:rPr>
              <w:t xml:space="preserve"> en casos concretos</w:t>
            </w:r>
            <w:r w:rsidRPr="00D83EF3">
              <w:rPr>
                <w:rFonts w:ascii="Arial" w:eastAsia="Times New Roman" w:hAnsi="Arial" w:cs="Arial"/>
                <w:sz w:val="20"/>
                <w:szCs w:val="20"/>
              </w:rPr>
              <w:t xml:space="preserve"> al desarrollo de los asentamientos humanos en los centros de población principalmente en los ámbitos de la </w:t>
            </w:r>
            <w:r>
              <w:rPr>
                <w:rFonts w:ascii="Arial" w:eastAsia="Times New Roman" w:hAnsi="Arial" w:cs="Arial"/>
                <w:sz w:val="20"/>
                <w:szCs w:val="20"/>
              </w:rPr>
              <w:t>carrera</w:t>
            </w:r>
            <w:r w:rsidRPr="00D83EF3">
              <w:rPr>
                <w:rFonts w:ascii="Arial" w:eastAsia="Times New Roman" w:hAnsi="Arial" w:cs="Arial"/>
                <w:sz w:val="20"/>
                <w:szCs w:val="20"/>
              </w:rPr>
              <w:t>.</w:t>
            </w:r>
          </w:p>
        </w:tc>
      </w:tr>
    </w:tbl>
    <w:p w14:paraId="4C51D795" w14:textId="77777777" w:rsidR="001E2C7E" w:rsidRDefault="001E2C7E"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4DF91D01"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7AC85720" w14:textId="77777777" w:rsidR="001E2C7E" w:rsidRPr="005D7119" w:rsidRDefault="001E2C7E" w:rsidP="001E2C7E">
            <w:pPr>
              <w:spacing w:after="0" w:line="240" w:lineRule="auto"/>
              <w:rPr>
                <w:rFonts w:ascii="Arial" w:eastAsia="Times New Roman" w:hAnsi="Arial" w:cs="Arial"/>
                <w:bCs/>
                <w:color w:val="FFFFFF"/>
                <w:sz w:val="20"/>
                <w:szCs w:val="20"/>
              </w:rPr>
            </w:pPr>
            <w:r w:rsidRPr="005D7119">
              <w:rPr>
                <w:rFonts w:ascii="Arial" w:eastAsia="Times New Roman" w:hAnsi="Arial" w:cs="Arial"/>
                <w:bCs/>
                <w:color w:val="FFFFFF"/>
                <w:sz w:val="20"/>
                <w:szCs w:val="20"/>
              </w:rPr>
              <w:t>UNIDADES DE APRENDIZAJE CON QUE SE RELACIONA: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72C36B52"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213BF3AC" w14:textId="77777777" w:rsidTr="00FF6C9D">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8DA7EB6" w14:textId="77777777" w:rsidR="001E2C7E" w:rsidRPr="005F39EA" w:rsidRDefault="007B5FFB" w:rsidP="009D6D16">
            <w:pPr>
              <w:spacing w:before="120" w:after="120" w:line="240" w:lineRule="auto"/>
              <w:jc w:val="both"/>
              <w:rPr>
                <w:rFonts w:ascii="Arial" w:eastAsia="Times New Roman" w:hAnsi="Arial" w:cs="Arial"/>
                <w:sz w:val="20"/>
                <w:szCs w:val="20"/>
              </w:rPr>
            </w:pPr>
            <w:r w:rsidRPr="005244BB">
              <w:rPr>
                <w:rFonts w:ascii="Arial" w:eastAsia="Times New Roman" w:hAnsi="Arial" w:cs="Arial"/>
                <w:sz w:val="20"/>
                <w:szCs w:val="20"/>
              </w:rPr>
              <w:t xml:space="preserve">La presente </w:t>
            </w:r>
            <w:r w:rsidR="0095217A">
              <w:rPr>
                <w:rFonts w:ascii="Arial" w:eastAsia="Times New Roman" w:hAnsi="Arial" w:cs="Arial"/>
                <w:sz w:val="20"/>
                <w:szCs w:val="20"/>
              </w:rPr>
              <w:t>unidad de aprendizaje</w:t>
            </w:r>
            <w:r w:rsidRPr="005244BB">
              <w:rPr>
                <w:rFonts w:ascii="Arial" w:eastAsia="Times New Roman" w:hAnsi="Arial" w:cs="Arial"/>
                <w:sz w:val="20"/>
                <w:szCs w:val="20"/>
              </w:rPr>
              <w:t xml:space="preserve"> tiene relación directa con las </w:t>
            </w:r>
            <w:r>
              <w:rPr>
                <w:rFonts w:ascii="Arial" w:eastAsia="Times New Roman" w:hAnsi="Arial" w:cs="Arial"/>
                <w:sz w:val="20"/>
                <w:szCs w:val="20"/>
              </w:rPr>
              <w:t xml:space="preserve">Unidades de Aprendizaje denominadas </w:t>
            </w:r>
            <w:r w:rsidRPr="005244BB">
              <w:rPr>
                <w:rFonts w:ascii="Arial" w:eastAsia="Times New Roman" w:hAnsi="Arial" w:cs="Arial"/>
                <w:sz w:val="20"/>
                <w:szCs w:val="20"/>
              </w:rPr>
              <w:t xml:space="preserve">Procesos </w:t>
            </w:r>
            <w:r w:rsidR="00F1228C">
              <w:rPr>
                <w:rFonts w:ascii="Arial" w:eastAsia="Times New Roman" w:hAnsi="Arial" w:cs="Arial"/>
                <w:sz w:val="20"/>
                <w:szCs w:val="20"/>
              </w:rPr>
              <w:t>Legales Urbanos y Territoriales</w:t>
            </w:r>
            <w:r w:rsidRPr="005244BB">
              <w:rPr>
                <w:rFonts w:ascii="Arial" w:eastAsia="Times New Roman" w:hAnsi="Arial" w:cs="Arial"/>
                <w:sz w:val="20"/>
                <w:szCs w:val="20"/>
              </w:rPr>
              <w:t xml:space="preserve"> y </w:t>
            </w:r>
            <w:r w:rsidR="00F1228C">
              <w:rPr>
                <w:rFonts w:ascii="Arial" w:eastAsia="Times New Roman" w:hAnsi="Arial" w:cs="Arial"/>
                <w:sz w:val="20"/>
                <w:szCs w:val="20"/>
              </w:rPr>
              <w:t>Procesos</w:t>
            </w:r>
            <w:r w:rsidR="00CB6911">
              <w:rPr>
                <w:rFonts w:ascii="Arial" w:eastAsia="Times New Roman" w:hAnsi="Arial" w:cs="Arial"/>
                <w:sz w:val="20"/>
                <w:szCs w:val="20"/>
              </w:rPr>
              <w:t xml:space="preserve"> </w:t>
            </w:r>
            <w:r w:rsidRPr="005244BB">
              <w:rPr>
                <w:rFonts w:ascii="Arial" w:eastAsia="Times New Roman" w:hAnsi="Arial" w:cs="Arial"/>
                <w:sz w:val="20"/>
                <w:szCs w:val="20"/>
              </w:rPr>
              <w:t>Regulatorios del Urbanismo, Procesos metodológicos del urbanismo.</w:t>
            </w:r>
          </w:p>
        </w:tc>
      </w:tr>
    </w:tbl>
    <w:p w14:paraId="13FFC203" w14:textId="77777777" w:rsidR="005D7119" w:rsidRDefault="005D7119" w:rsidP="005F39EA">
      <w:pPr>
        <w:spacing w:after="0" w:line="240" w:lineRule="auto"/>
        <w:jc w:val="both"/>
        <w:rPr>
          <w:rFonts w:ascii="Arial" w:hAnsi="Arial" w:cs="Arial"/>
          <w:b/>
          <w:sz w:val="20"/>
          <w:szCs w:val="20"/>
        </w:rPr>
      </w:pPr>
    </w:p>
    <w:tbl>
      <w:tblPr>
        <w:tblW w:w="11080" w:type="dxa"/>
        <w:tblInd w:w="70" w:type="dxa"/>
        <w:tblCellMar>
          <w:left w:w="70" w:type="dxa"/>
          <w:right w:w="70" w:type="dxa"/>
        </w:tblCellMar>
        <w:tblLook w:val="04A0" w:firstRow="1" w:lastRow="0" w:firstColumn="1" w:lastColumn="0" w:noHBand="0" w:noVBand="1"/>
      </w:tblPr>
      <w:tblGrid>
        <w:gridCol w:w="11080"/>
      </w:tblGrid>
      <w:tr w:rsidR="005D7119" w:rsidRPr="005F39EA" w14:paraId="287C767E" w14:textId="77777777" w:rsidTr="005D7119">
        <w:trPr>
          <w:trHeight w:val="230"/>
        </w:trPr>
        <w:tc>
          <w:tcPr>
            <w:tcW w:w="11080" w:type="dxa"/>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55C2AD3A" w14:textId="77777777" w:rsidR="005D7119" w:rsidRPr="00B929D9" w:rsidRDefault="005D7119" w:rsidP="008A663C">
            <w:pPr>
              <w:spacing w:after="0" w:line="240" w:lineRule="auto"/>
              <w:rPr>
                <w:rFonts w:ascii="Arial" w:eastAsia="Times New Roman" w:hAnsi="Arial" w:cs="Arial"/>
                <w:b/>
                <w:color w:val="FFFFFF" w:themeColor="background1"/>
                <w:sz w:val="20"/>
                <w:szCs w:val="20"/>
              </w:rPr>
            </w:pPr>
            <w:r w:rsidRPr="00B929D9">
              <w:rPr>
                <w:rFonts w:ascii="Arial" w:eastAsia="Times New Roman" w:hAnsi="Arial" w:cs="Arial"/>
                <w:b/>
                <w:color w:val="FFFFFF" w:themeColor="background1"/>
                <w:sz w:val="20"/>
                <w:szCs w:val="20"/>
              </w:rPr>
              <w:t>OBJETIVO GENERAL:</w:t>
            </w:r>
          </w:p>
        </w:tc>
      </w:tr>
      <w:tr w:rsidR="005D7119" w:rsidRPr="005F39EA" w14:paraId="614F98B3" w14:textId="77777777" w:rsidTr="005D7119">
        <w:trPr>
          <w:trHeight w:val="602"/>
        </w:trPr>
        <w:tc>
          <w:tcPr>
            <w:tcW w:w="11080" w:type="dxa"/>
            <w:tcBorders>
              <w:top w:val="single" w:sz="4" w:space="0" w:color="auto"/>
              <w:left w:val="single" w:sz="4" w:space="0" w:color="auto"/>
              <w:bottom w:val="single" w:sz="4" w:space="0" w:color="000000"/>
              <w:right w:val="single" w:sz="4" w:space="0" w:color="000000"/>
            </w:tcBorders>
            <w:vAlign w:val="center"/>
            <w:hideMark/>
          </w:tcPr>
          <w:p w14:paraId="49DA933E" w14:textId="77777777" w:rsidR="005D7119" w:rsidRPr="00A05017" w:rsidRDefault="00C5321C" w:rsidP="001278FC">
            <w:pPr>
              <w:spacing w:before="120" w:after="120" w:line="240" w:lineRule="auto"/>
              <w:jc w:val="both"/>
              <w:rPr>
                <w:rFonts w:ascii="Arial" w:eastAsia="Times New Roman" w:hAnsi="Arial" w:cs="Arial"/>
                <w:sz w:val="20"/>
                <w:szCs w:val="20"/>
              </w:rPr>
            </w:pPr>
            <w:r w:rsidRPr="00A05017">
              <w:rPr>
                <w:rFonts w:ascii="Arial" w:eastAsia="Times New Roman" w:hAnsi="Arial" w:cs="Arial"/>
                <w:sz w:val="20"/>
                <w:szCs w:val="20"/>
              </w:rPr>
              <w:t xml:space="preserve">Identifica, describe y presenta </w:t>
            </w:r>
            <w:r w:rsidR="00A05017" w:rsidRPr="00A05017">
              <w:rPr>
                <w:rFonts w:ascii="Arial" w:eastAsia="Times New Roman" w:hAnsi="Arial" w:cs="Arial"/>
                <w:sz w:val="20"/>
                <w:szCs w:val="20"/>
              </w:rPr>
              <w:t xml:space="preserve">documento elaborado </w:t>
            </w:r>
            <w:r w:rsidRPr="00A05017">
              <w:rPr>
                <w:rFonts w:ascii="Arial" w:eastAsia="Times New Roman" w:hAnsi="Arial" w:cs="Arial"/>
                <w:sz w:val="20"/>
                <w:szCs w:val="20"/>
              </w:rPr>
              <w:t>de forma oral y</w:t>
            </w:r>
            <w:r w:rsidR="00A05017" w:rsidRPr="00A05017">
              <w:rPr>
                <w:rFonts w:ascii="Arial" w:eastAsia="Times New Roman" w:hAnsi="Arial" w:cs="Arial"/>
                <w:sz w:val="20"/>
                <w:szCs w:val="20"/>
              </w:rPr>
              <w:t>/o</w:t>
            </w:r>
            <w:r w:rsidRPr="00A05017">
              <w:rPr>
                <w:rFonts w:ascii="Arial" w:eastAsia="Times New Roman" w:hAnsi="Arial" w:cs="Arial"/>
                <w:sz w:val="20"/>
                <w:szCs w:val="20"/>
              </w:rPr>
              <w:t xml:space="preserve"> escrita</w:t>
            </w:r>
            <w:r w:rsidR="00A05017" w:rsidRPr="00A05017">
              <w:rPr>
                <w:rFonts w:ascii="Arial" w:eastAsia="Times New Roman" w:hAnsi="Arial" w:cs="Arial"/>
                <w:sz w:val="20"/>
                <w:szCs w:val="20"/>
              </w:rPr>
              <w:t>,</w:t>
            </w:r>
            <w:r w:rsidRPr="00A05017">
              <w:rPr>
                <w:rFonts w:ascii="Arial" w:eastAsia="Times New Roman" w:hAnsi="Arial" w:cs="Arial"/>
                <w:sz w:val="20"/>
                <w:szCs w:val="20"/>
              </w:rPr>
              <w:t xml:space="preserve"> </w:t>
            </w:r>
            <w:r w:rsidR="00A05017" w:rsidRPr="00A05017">
              <w:rPr>
                <w:rFonts w:ascii="Arial" w:eastAsia="Times New Roman" w:hAnsi="Arial" w:cs="Arial"/>
                <w:sz w:val="20"/>
                <w:szCs w:val="20"/>
              </w:rPr>
              <w:t xml:space="preserve">de los conceptos y antecedentes de </w:t>
            </w:r>
            <w:r w:rsidRPr="00A05017">
              <w:rPr>
                <w:rFonts w:ascii="Arial" w:eastAsia="Times New Roman" w:hAnsi="Arial" w:cs="Arial"/>
                <w:sz w:val="20"/>
                <w:szCs w:val="20"/>
              </w:rPr>
              <w:t>las leyes, códigos, normas y reglamentos aplicables a</w:t>
            </w:r>
            <w:r w:rsidR="007B5FFB">
              <w:rPr>
                <w:rFonts w:ascii="Arial" w:eastAsia="Times New Roman" w:hAnsi="Arial" w:cs="Arial"/>
                <w:sz w:val="20"/>
                <w:szCs w:val="20"/>
              </w:rPr>
              <w:t>l urbanismo</w:t>
            </w:r>
            <w:r w:rsidRPr="00A05017">
              <w:rPr>
                <w:rFonts w:ascii="Arial" w:eastAsia="Times New Roman" w:hAnsi="Arial" w:cs="Arial"/>
                <w:sz w:val="20"/>
                <w:szCs w:val="20"/>
              </w:rPr>
              <w:t xml:space="preserve">, </w:t>
            </w:r>
            <w:r w:rsidR="007B5FFB">
              <w:rPr>
                <w:rFonts w:ascii="Arial" w:eastAsia="Times New Roman" w:hAnsi="Arial" w:cs="Arial"/>
                <w:sz w:val="20"/>
                <w:szCs w:val="20"/>
              </w:rPr>
              <w:t xml:space="preserve">la planeación urbana y territorial. </w:t>
            </w:r>
          </w:p>
        </w:tc>
      </w:tr>
    </w:tbl>
    <w:p w14:paraId="45A1E970" w14:textId="77777777" w:rsidR="005D7119" w:rsidRDefault="005D7119" w:rsidP="005D7119">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676"/>
        <w:gridCol w:w="2853"/>
        <w:gridCol w:w="2976"/>
        <w:gridCol w:w="2575"/>
      </w:tblGrid>
      <w:tr w:rsidR="005D7119" w:rsidRPr="005F39EA" w14:paraId="66526082" w14:textId="77777777" w:rsidTr="00606773">
        <w:trPr>
          <w:trHeight w:val="236"/>
        </w:trPr>
        <w:tc>
          <w:tcPr>
            <w:tcW w:w="110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F85426E" w14:textId="77777777" w:rsidR="005D7119" w:rsidRPr="005F39EA" w:rsidRDefault="008A663C" w:rsidP="008A663C">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3.- </w:t>
            </w:r>
            <w:r w:rsidR="005D7119" w:rsidRPr="006F3C49">
              <w:rPr>
                <w:rFonts w:ascii="Arial" w:eastAsia="Calibri" w:hAnsi="Arial" w:cs="Arial"/>
                <w:b/>
                <w:color w:val="FFFFFF"/>
                <w:sz w:val="20"/>
                <w:szCs w:val="20"/>
              </w:rPr>
              <w:t>COMPETENCIAS QUE EL ALUMNO DEBERÁ DEMOSTRAR, CON LOS REQUISITOS CORRESPONDIENTES:</w:t>
            </w:r>
          </w:p>
        </w:tc>
      </w:tr>
      <w:tr w:rsidR="005D7119" w:rsidRPr="005F39EA" w14:paraId="748F94C6" w14:textId="77777777" w:rsidTr="005D7119">
        <w:trPr>
          <w:trHeight w:val="255"/>
        </w:trPr>
        <w:tc>
          <w:tcPr>
            <w:tcW w:w="2676" w:type="dxa"/>
            <w:tcBorders>
              <w:top w:val="single" w:sz="4" w:space="0" w:color="auto"/>
              <w:left w:val="single" w:sz="4" w:space="0" w:color="auto"/>
              <w:bottom w:val="nil"/>
              <w:right w:val="single" w:sz="4" w:space="0" w:color="auto"/>
            </w:tcBorders>
            <w:shd w:val="clear" w:color="000000" w:fill="808080"/>
            <w:noWrap/>
            <w:vAlign w:val="center"/>
            <w:hideMark/>
          </w:tcPr>
          <w:p w14:paraId="014D4075"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COMPETENCIAS</w:t>
            </w:r>
            <w:r>
              <w:rPr>
                <w:rFonts w:ascii="Arial" w:eastAsia="Times New Roman" w:hAnsi="Arial" w:cs="Arial"/>
                <w:b/>
                <w:color w:val="FFFFFF"/>
                <w:sz w:val="20"/>
                <w:szCs w:val="20"/>
              </w:rPr>
              <w:t>:</w:t>
            </w:r>
          </w:p>
        </w:tc>
        <w:tc>
          <w:tcPr>
            <w:tcW w:w="2853" w:type="dxa"/>
            <w:tcBorders>
              <w:top w:val="single" w:sz="4" w:space="0" w:color="auto"/>
              <w:left w:val="single" w:sz="4" w:space="0" w:color="auto"/>
              <w:bottom w:val="nil"/>
              <w:right w:val="single" w:sz="4" w:space="0" w:color="auto"/>
            </w:tcBorders>
            <w:shd w:val="clear" w:color="000000" w:fill="808080"/>
            <w:vAlign w:val="center"/>
          </w:tcPr>
          <w:p w14:paraId="0BAE8B32"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COGNITIVOS</w:t>
            </w:r>
            <w:r>
              <w:rPr>
                <w:rFonts w:ascii="Arial" w:eastAsia="Times New Roman" w:hAnsi="Arial" w:cs="Arial"/>
                <w:b/>
                <w:color w:val="FFFFFF"/>
                <w:sz w:val="20"/>
                <w:szCs w:val="20"/>
              </w:rPr>
              <w:t>:</w:t>
            </w:r>
          </w:p>
        </w:tc>
        <w:tc>
          <w:tcPr>
            <w:tcW w:w="2976" w:type="dxa"/>
            <w:tcBorders>
              <w:top w:val="single" w:sz="4" w:space="0" w:color="auto"/>
              <w:left w:val="single" w:sz="4" w:space="0" w:color="auto"/>
              <w:bottom w:val="nil"/>
              <w:right w:val="single" w:sz="4" w:space="0" w:color="auto"/>
            </w:tcBorders>
            <w:shd w:val="clear" w:color="000000" w:fill="808080"/>
            <w:vAlign w:val="bottom"/>
          </w:tcPr>
          <w:p w14:paraId="421EA39B"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PROCEDIMENTALES</w:t>
            </w:r>
            <w:r>
              <w:rPr>
                <w:rFonts w:ascii="Arial" w:eastAsia="Times New Roman" w:hAnsi="Arial" w:cs="Arial"/>
                <w:b/>
                <w:color w:val="FFFFFF"/>
                <w:sz w:val="20"/>
                <w:szCs w:val="20"/>
              </w:rPr>
              <w:t>:</w:t>
            </w:r>
          </w:p>
        </w:tc>
        <w:tc>
          <w:tcPr>
            <w:tcW w:w="2575" w:type="dxa"/>
            <w:tcBorders>
              <w:top w:val="single" w:sz="4" w:space="0" w:color="auto"/>
              <w:left w:val="single" w:sz="4" w:space="0" w:color="auto"/>
              <w:bottom w:val="nil"/>
              <w:right w:val="single" w:sz="4" w:space="0" w:color="000000"/>
            </w:tcBorders>
            <w:shd w:val="clear" w:color="000000" w:fill="808080"/>
            <w:vAlign w:val="bottom"/>
          </w:tcPr>
          <w:p w14:paraId="2C773741"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ACTITUDINALES</w:t>
            </w:r>
            <w:r>
              <w:rPr>
                <w:rFonts w:ascii="Arial" w:eastAsia="Times New Roman" w:hAnsi="Arial" w:cs="Arial"/>
                <w:b/>
                <w:color w:val="FFFFFF"/>
                <w:sz w:val="20"/>
                <w:szCs w:val="20"/>
              </w:rPr>
              <w:t>:</w:t>
            </w:r>
          </w:p>
        </w:tc>
      </w:tr>
      <w:tr w:rsidR="00586CFB" w:rsidRPr="005F39EA" w14:paraId="18A70A68" w14:textId="77777777" w:rsidTr="00D66BF3">
        <w:trPr>
          <w:trHeight w:val="2472"/>
        </w:trPr>
        <w:tc>
          <w:tcPr>
            <w:tcW w:w="2676" w:type="dxa"/>
            <w:tcBorders>
              <w:top w:val="single" w:sz="4" w:space="0" w:color="auto"/>
              <w:left w:val="single" w:sz="4" w:space="0" w:color="auto"/>
              <w:bottom w:val="single" w:sz="4" w:space="0" w:color="auto"/>
              <w:right w:val="single" w:sz="4" w:space="0" w:color="auto"/>
            </w:tcBorders>
            <w:shd w:val="clear" w:color="auto" w:fill="auto"/>
            <w:hideMark/>
          </w:tcPr>
          <w:p w14:paraId="3C608C8E" w14:textId="77777777" w:rsidR="007002A7" w:rsidRDefault="00655DEE" w:rsidP="00655DEE">
            <w:pPr>
              <w:spacing w:after="0" w:line="240" w:lineRule="auto"/>
              <w:jc w:val="both"/>
              <w:rPr>
                <w:rFonts w:ascii="Arial" w:hAnsi="Arial" w:cs="Arial"/>
                <w:sz w:val="20"/>
              </w:rPr>
            </w:pPr>
            <w:r>
              <w:rPr>
                <w:rFonts w:ascii="Arial" w:hAnsi="Arial" w:cs="Arial"/>
                <w:b/>
                <w:sz w:val="20"/>
              </w:rPr>
              <w:t xml:space="preserve">COMPETENCIA </w:t>
            </w:r>
            <w:r w:rsidRPr="005B2992">
              <w:rPr>
                <w:rFonts w:ascii="Arial" w:hAnsi="Arial" w:cs="Arial"/>
                <w:b/>
                <w:sz w:val="20"/>
              </w:rPr>
              <w:t>1</w:t>
            </w:r>
            <w:r w:rsidRPr="00531F13">
              <w:rPr>
                <w:rFonts w:ascii="Arial" w:hAnsi="Arial" w:cs="Arial"/>
                <w:sz w:val="20"/>
              </w:rPr>
              <w:t xml:space="preserve">.- </w:t>
            </w:r>
          </w:p>
          <w:p w14:paraId="434B59CE" w14:textId="1D6810FD" w:rsidR="00655DEE" w:rsidRPr="00604368" w:rsidRDefault="00655DEE" w:rsidP="00655DEE">
            <w:pPr>
              <w:spacing w:after="0" w:line="240" w:lineRule="auto"/>
              <w:jc w:val="both"/>
              <w:rPr>
                <w:rFonts w:ascii="Arial" w:eastAsia="Times New Roman" w:hAnsi="Arial" w:cs="Arial"/>
                <w:color w:val="FF0000"/>
                <w:sz w:val="20"/>
                <w:szCs w:val="20"/>
              </w:rPr>
            </w:pPr>
            <w:r w:rsidRPr="00531F13">
              <w:rPr>
                <w:rFonts w:ascii="Arial" w:hAnsi="Arial" w:cs="Arial"/>
                <w:sz w:val="20"/>
              </w:rPr>
              <w:t xml:space="preserve">Elabora un documento donde distingue y aplica la importancia de los instrumentos Normativos de Equipamiento Urbano de nivel federal y estatal, aplicables en los instrumentos de planeación. </w:t>
            </w:r>
          </w:p>
          <w:p w14:paraId="3CC100A3" w14:textId="77777777" w:rsidR="00655DEE" w:rsidRPr="00300B9C" w:rsidRDefault="00655DEE" w:rsidP="00655DEE">
            <w:pPr>
              <w:spacing w:after="0" w:line="240" w:lineRule="auto"/>
              <w:jc w:val="both"/>
              <w:rPr>
                <w:rFonts w:ascii="Arial" w:eastAsia="Times New Roman" w:hAnsi="Arial" w:cs="Arial"/>
                <w:sz w:val="20"/>
                <w:szCs w:val="20"/>
              </w:rPr>
            </w:pPr>
            <w:r w:rsidRPr="00300B9C">
              <w:rPr>
                <w:rFonts w:ascii="Arial" w:eastAsia="Times New Roman" w:hAnsi="Arial" w:cs="Arial"/>
                <w:sz w:val="20"/>
                <w:szCs w:val="20"/>
              </w:rPr>
              <w:t xml:space="preserve">Identifica en la legislación federal la fundamentación </w:t>
            </w:r>
            <w:r>
              <w:rPr>
                <w:rFonts w:ascii="Arial" w:eastAsia="Times New Roman" w:hAnsi="Arial" w:cs="Arial"/>
                <w:sz w:val="20"/>
                <w:szCs w:val="20"/>
              </w:rPr>
              <w:t xml:space="preserve">normativa </w:t>
            </w:r>
            <w:r w:rsidRPr="00300B9C">
              <w:rPr>
                <w:rFonts w:ascii="Arial" w:eastAsia="Times New Roman" w:hAnsi="Arial" w:cs="Arial"/>
                <w:sz w:val="20"/>
                <w:szCs w:val="20"/>
              </w:rPr>
              <w:t>para las acciones de</w:t>
            </w:r>
            <w:r>
              <w:rPr>
                <w:rFonts w:ascii="Arial" w:eastAsia="Times New Roman" w:hAnsi="Arial" w:cs="Arial"/>
                <w:sz w:val="20"/>
                <w:szCs w:val="20"/>
              </w:rPr>
              <w:t xml:space="preserve"> dosificación de Equipamiento para la </w:t>
            </w:r>
            <w:r w:rsidRPr="00300B9C">
              <w:rPr>
                <w:rFonts w:ascii="Arial" w:eastAsia="Times New Roman" w:hAnsi="Arial" w:cs="Arial"/>
                <w:sz w:val="20"/>
                <w:szCs w:val="20"/>
              </w:rPr>
              <w:t>Conservación, Mejoramiento y Crecimiento de los Centros de Población</w:t>
            </w:r>
            <w:r>
              <w:rPr>
                <w:rFonts w:ascii="Arial" w:eastAsia="Times New Roman" w:hAnsi="Arial" w:cs="Arial"/>
                <w:sz w:val="20"/>
                <w:szCs w:val="20"/>
              </w:rPr>
              <w:t xml:space="preserve"> y Elabora un documento concluyente para su trabajo practico de planeación.</w:t>
            </w:r>
          </w:p>
          <w:p w14:paraId="53424E05" w14:textId="77777777" w:rsidR="009C7531" w:rsidRPr="0016200B" w:rsidRDefault="009C7531" w:rsidP="00F1228C">
            <w:pPr>
              <w:spacing w:after="0" w:line="240" w:lineRule="auto"/>
              <w:jc w:val="both"/>
              <w:rPr>
                <w:rFonts w:ascii="Arial" w:eastAsia="Times New Roman" w:hAnsi="Arial" w:cs="Arial"/>
                <w:sz w:val="20"/>
                <w:szCs w:val="20"/>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31B809BB" w14:textId="77777777" w:rsidR="000B6C40" w:rsidRPr="00C54842" w:rsidRDefault="000B6C40" w:rsidP="000B6C40">
            <w:pPr>
              <w:autoSpaceDE w:val="0"/>
              <w:autoSpaceDN w:val="0"/>
              <w:adjustRightInd w:val="0"/>
              <w:spacing w:before="120" w:after="0" w:line="240" w:lineRule="auto"/>
              <w:rPr>
                <w:rFonts w:ascii="Arial" w:eastAsia="Times New Roman" w:hAnsi="Arial" w:cs="Arial"/>
                <w:szCs w:val="20"/>
              </w:rPr>
            </w:pPr>
          </w:p>
          <w:p w14:paraId="7C5A24B2" w14:textId="77777777" w:rsidR="00BB0DD5" w:rsidRPr="007002A7" w:rsidRDefault="00BB0DD5" w:rsidP="007002A7">
            <w:pPr>
              <w:spacing w:after="0" w:line="240" w:lineRule="auto"/>
              <w:jc w:val="both"/>
              <w:rPr>
                <w:rFonts w:ascii="Arial" w:hAnsi="Arial" w:cs="Arial"/>
                <w:sz w:val="20"/>
              </w:rPr>
            </w:pPr>
            <w:r w:rsidRPr="007002A7">
              <w:rPr>
                <w:rFonts w:ascii="Arial" w:hAnsi="Arial" w:cs="Arial"/>
                <w:sz w:val="20"/>
              </w:rPr>
              <w:t>Breve recordatorio de la Unidad de Aprendizaje Procesos Regulatorios del Urbanismo.</w:t>
            </w:r>
          </w:p>
          <w:p w14:paraId="293EB1BC" w14:textId="77777777" w:rsidR="00BB0DD5" w:rsidRPr="007002A7" w:rsidRDefault="00BB0DD5" w:rsidP="007002A7">
            <w:pPr>
              <w:spacing w:after="0" w:line="240" w:lineRule="auto"/>
              <w:jc w:val="both"/>
              <w:rPr>
                <w:rFonts w:ascii="Arial" w:hAnsi="Arial" w:cs="Arial"/>
                <w:sz w:val="20"/>
              </w:rPr>
            </w:pPr>
            <w:r w:rsidRPr="007002A7">
              <w:rPr>
                <w:rFonts w:ascii="Arial" w:hAnsi="Arial" w:cs="Arial"/>
                <w:sz w:val="20"/>
              </w:rPr>
              <w:t>Conoce los conceptos y/o definiciones utilizados en las leyes, normas y reglamentos aplicables en los diferentes niveles de la planeación.</w:t>
            </w:r>
          </w:p>
          <w:p w14:paraId="65353084" w14:textId="77777777" w:rsidR="00BB0DD5" w:rsidRPr="007002A7" w:rsidRDefault="00BB0DD5" w:rsidP="007002A7">
            <w:pPr>
              <w:spacing w:after="0" w:line="240" w:lineRule="auto"/>
              <w:jc w:val="both"/>
              <w:rPr>
                <w:rFonts w:ascii="Arial" w:hAnsi="Arial" w:cs="Arial"/>
                <w:sz w:val="20"/>
              </w:rPr>
            </w:pPr>
            <w:r w:rsidRPr="007002A7">
              <w:rPr>
                <w:rFonts w:ascii="Arial" w:hAnsi="Arial" w:cs="Arial"/>
                <w:sz w:val="20"/>
              </w:rPr>
              <w:t xml:space="preserve">Lee, analiza, comprende, resume y aplica en un caso real el </w:t>
            </w:r>
            <w:r w:rsidRPr="007002A7">
              <w:rPr>
                <w:rFonts w:ascii="Arial" w:hAnsi="Arial" w:cs="Arial"/>
                <w:bCs/>
                <w:sz w:val="20"/>
              </w:rPr>
              <w:t>Sistema Normativo de Equipamiento Urbano de la SEDESOL</w:t>
            </w:r>
            <w:r w:rsidRPr="007002A7">
              <w:rPr>
                <w:rFonts w:ascii="Arial" w:hAnsi="Arial" w:cs="Arial"/>
                <w:sz w:val="20"/>
              </w:rPr>
              <w:t>, en relación al Tomo I, Educación y Cultura, Tomo II, Salud y Asistencia Social, Tomo III Comercio y Abasto, Tomo IV Comunicaciones y Transporte, Tomo V Recreación y Deporte, Tomo VI Administración Pública y Servicios Urbanos.</w:t>
            </w:r>
          </w:p>
          <w:p w14:paraId="5E1D90DE" w14:textId="64E89CB7" w:rsidR="00BB0DD5" w:rsidRPr="007002A7" w:rsidRDefault="007002A7" w:rsidP="007002A7">
            <w:pPr>
              <w:spacing w:after="0" w:line="240" w:lineRule="auto"/>
              <w:jc w:val="both"/>
              <w:rPr>
                <w:rFonts w:ascii="Arial" w:hAnsi="Arial" w:cs="Arial"/>
                <w:sz w:val="20"/>
              </w:rPr>
            </w:pPr>
            <w:r w:rsidRPr="007002A7">
              <w:rPr>
                <w:rFonts w:ascii="Arial" w:hAnsi="Arial" w:cs="Arial"/>
                <w:sz w:val="20"/>
              </w:rPr>
              <w:t xml:space="preserve">Analiza </w:t>
            </w:r>
            <w:r w:rsidR="00BB0DD5" w:rsidRPr="007002A7">
              <w:rPr>
                <w:rFonts w:ascii="Arial" w:hAnsi="Arial" w:cs="Arial"/>
                <w:sz w:val="20"/>
              </w:rPr>
              <w:t xml:space="preserve">los </w:t>
            </w:r>
            <w:r w:rsidR="00BB0DD5" w:rsidRPr="007002A7">
              <w:rPr>
                <w:rFonts w:ascii="Arial" w:hAnsi="Arial" w:cs="Arial"/>
                <w:bCs/>
                <w:sz w:val="20"/>
              </w:rPr>
              <w:t xml:space="preserve">21 Subsistemas de Operación Urbana de FOVISSTE, en relación a </w:t>
            </w:r>
            <w:proofErr w:type="spellStart"/>
            <w:r w:rsidR="00BB0DD5" w:rsidRPr="007002A7">
              <w:rPr>
                <w:rFonts w:ascii="Arial" w:hAnsi="Arial" w:cs="Arial"/>
                <w:bCs/>
                <w:sz w:val="20"/>
              </w:rPr>
              <w:t>A</w:t>
            </w:r>
            <w:proofErr w:type="spellEnd"/>
            <w:r w:rsidR="00BB0DD5" w:rsidRPr="007002A7">
              <w:rPr>
                <w:rFonts w:ascii="Arial" w:hAnsi="Arial" w:cs="Arial"/>
                <w:bCs/>
                <w:sz w:val="20"/>
              </w:rPr>
              <w:t xml:space="preserve">. Seguridad, </w:t>
            </w:r>
            <w:r w:rsidR="00BB0DD5" w:rsidRPr="007002A7">
              <w:rPr>
                <w:rFonts w:ascii="Arial" w:hAnsi="Arial" w:cs="Arial"/>
                <w:sz w:val="20"/>
              </w:rPr>
              <w:t xml:space="preserve">1) Vigilancia 2) Salud Pública 3) Eliminación de Basura 4) Circulación Peatonal 5) Estacionamientos y 6) Protección contra incendios. </w:t>
            </w:r>
            <w:r w:rsidR="00BB0DD5" w:rsidRPr="007002A7">
              <w:rPr>
                <w:rFonts w:ascii="Arial" w:hAnsi="Arial" w:cs="Arial"/>
                <w:bCs/>
                <w:sz w:val="20"/>
              </w:rPr>
              <w:t>B. Identidad</w:t>
            </w:r>
            <w:r w:rsidR="00BB0DD5" w:rsidRPr="007002A7">
              <w:rPr>
                <w:rFonts w:ascii="Arial" w:hAnsi="Arial" w:cs="Arial"/>
                <w:sz w:val="20"/>
              </w:rPr>
              <w:t xml:space="preserve"> 7) Organización Cívica 8) Plazas </w:t>
            </w:r>
            <w:r w:rsidR="00BB0DD5" w:rsidRPr="007002A7">
              <w:rPr>
                <w:rFonts w:ascii="Arial" w:hAnsi="Arial" w:cs="Arial"/>
                <w:sz w:val="20"/>
              </w:rPr>
              <w:lastRenderedPageBreak/>
              <w:t>9) Festejos 10)</w:t>
            </w:r>
            <w:r>
              <w:rPr>
                <w:rFonts w:ascii="Arial" w:hAnsi="Arial" w:cs="Arial"/>
                <w:sz w:val="20"/>
              </w:rPr>
              <w:t xml:space="preserve"> </w:t>
            </w:r>
            <w:r w:rsidR="00BB0DD5" w:rsidRPr="007002A7">
              <w:rPr>
                <w:rFonts w:ascii="Arial" w:hAnsi="Arial" w:cs="Arial"/>
                <w:sz w:val="20"/>
              </w:rPr>
              <w:t xml:space="preserve">Culto Religioso 11) Señalamientos 12) Información 13) Correos 14) Comunicación telefónica. </w:t>
            </w:r>
            <w:r w:rsidR="00BB0DD5" w:rsidRPr="007002A7">
              <w:rPr>
                <w:rFonts w:ascii="Arial" w:hAnsi="Arial" w:cs="Arial"/>
                <w:bCs/>
                <w:sz w:val="20"/>
              </w:rPr>
              <w:t>C. Estímulos y Oportunidades</w:t>
            </w:r>
            <w:r w:rsidR="00BB0DD5" w:rsidRPr="007002A7">
              <w:rPr>
                <w:rFonts w:ascii="Arial" w:hAnsi="Arial" w:cs="Arial"/>
                <w:sz w:val="20"/>
              </w:rPr>
              <w:t xml:space="preserve"> 15) Escuelas 16) áreas Deportivas 17) Descanso Público 18) Jardines 19) Juegos Infantiles 20) Transporte y 21) Comercios.</w:t>
            </w:r>
          </w:p>
          <w:p w14:paraId="2F4B759B" w14:textId="77777777" w:rsidR="00586CFB" w:rsidRPr="007002A7" w:rsidRDefault="00BB0DD5" w:rsidP="007002A7">
            <w:pPr>
              <w:spacing w:after="0" w:line="240" w:lineRule="auto"/>
              <w:jc w:val="both"/>
              <w:rPr>
                <w:rFonts w:ascii="Arial" w:hAnsi="Arial" w:cs="Arial"/>
                <w:sz w:val="20"/>
              </w:rPr>
            </w:pPr>
            <w:r w:rsidRPr="007002A7">
              <w:rPr>
                <w:rFonts w:ascii="Arial" w:hAnsi="Arial" w:cs="Arial"/>
                <w:sz w:val="20"/>
              </w:rPr>
              <w:t xml:space="preserve">Lee, analiza, comprende, resume y aplica, la Ley General de los Asentamientos Humanos Ordenamiento Territorial y Desarrollo Urbano, en relación al Título Quinto de la </w:t>
            </w:r>
            <w:r w:rsidRPr="007002A7">
              <w:rPr>
                <w:rFonts w:ascii="Arial" w:hAnsi="Arial" w:cs="Arial"/>
                <w:bCs/>
                <w:sz w:val="20"/>
              </w:rPr>
              <w:t>Regulación de la Propiedad en los Centros de Población</w:t>
            </w:r>
            <w:r w:rsidRPr="007002A7">
              <w:rPr>
                <w:rFonts w:ascii="Arial" w:hAnsi="Arial" w:cs="Arial"/>
                <w:sz w:val="20"/>
              </w:rPr>
              <w:t>, del artículo 47 al 63</w:t>
            </w:r>
          </w:p>
          <w:p w14:paraId="7CEB96CB" w14:textId="77777777" w:rsidR="00586CFB" w:rsidRPr="00C54842" w:rsidRDefault="00586CFB" w:rsidP="00454656">
            <w:pPr>
              <w:pStyle w:val="Prrafodelista"/>
              <w:autoSpaceDE w:val="0"/>
              <w:autoSpaceDN w:val="0"/>
              <w:adjustRightInd w:val="0"/>
              <w:spacing w:after="0" w:line="240" w:lineRule="auto"/>
              <w:ind w:left="360"/>
              <w:rPr>
                <w:rFonts w:ascii="Arial" w:eastAsia="Times New Roman"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504E1A1" w14:textId="77777777" w:rsidR="00BB0DD5" w:rsidRPr="007002A7" w:rsidRDefault="00BB0DD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lastRenderedPageBreak/>
              <w:t xml:space="preserve">Identifica y define los principales conceptos y definiciones normativas utilizadas en los diferentes instrumentos de Planeación del Ordenamiento Territorial y Urbano. </w:t>
            </w:r>
          </w:p>
          <w:p w14:paraId="5750CF4E" w14:textId="77777777" w:rsidR="00BB0DD5" w:rsidRPr="007002A7" w:rsidRDefault="00BB0DD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las principales definiciones aplicables en los instrumentos normativos que inciden en un instrumento de Planeación. </w:t>
            </w:r>
          </w:p>
          <w:p w14:paraId="522DB9E1" w14:textId="77777777" w:rsidR="00BB0DD5" w:rsidRPr="007002A7" w:rsidRDefault="00BB0DD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la importancia que tiene para el proyecto de Planeación, el tema normativo relativo al Equipamiento. </w:t>
            </w:r>
          </w:p>
          <w:p w14:paraId="3D9FDDA2" w14:textId="77777777" w:rsidR="007002A7" w:rsidRDefault="00BB0DD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y sintetiza en un cuadro la importancia que tiene para el proyecto de Planeación, el tema normativo relativo al Plan Parcial de Desarrollo Urbano. </w:t>
            </w:r>
          </w:p>
          <w:p w14:paraId="31E11B05" w14:textId="5E715A3E" w:rsidR="00F56C42" w:rsidRPr="007002A7" w:rsidRDefault="00BB0DD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Describe y sintetiza en un cuadro las normas específicas para el proyecto de Planeación de las diferentes normas aplicables para la dosificación del Equipamiento</w:t>
            </w:r>
            <w:r w:rsidRPr="007002A7">
              <w:rPr>
                <w:rFonts w:ascii="Arial" w:eastAsia="Times New Roman" w:hAnsi="Arial" w:cs="Arial"/>
                <w:color w:val="FF0000"/>
                <w:sz w:val="20"/>
                <w:szCs w:val="20"/>
              </w:rPr>
              <w:t>.</w:t>
            </w:r>
          </w:p>
        </w:tc>
        <w:tc>
          <w:tcPr>
            <w:tcW w:w="2575" w:type="dxa"/>
            <w:tcBorders>
              <w:top w:val="single" w:sz="4" w:space="0" w:color="auto"/>
              <w:left w:val="single" w:sz="4" w:space="0" w:color="auto"/>
              <w:bottom w:val="single" w:sz="4" w:space="0" w:color="auto"/>
              <w:right w:val="single" w:sz="4" w:space="0" w:color="000000"/>
            </w:tcBorders>
            <w:shd w:val="clear" w:color="auto" w:fill="auto"/>
          </w:tcPr>
          <w:p w14:paraId="23D64C8F" w14:textId="77777777" w:rsidR="00BB0DD5" w:rsidRPr="007002A7" w:rsidRDefault="00BB0DD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Comparte sus conocimientos con otros compañeros de grupo.</w:t>
            </w:r>
          </w:p>
          <w:p w14:paraId="6F43D733" w14:textId="77777777" w:rsidR="00BB0DD5" w:rsidRPr="007002A7" w:rsidRDefault="00BB0DD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Participa activamente en técnicas de estudio grupal.</w:t>
            </w:r>
          </w:p>
          <w:p w14:paraId="18A3A3C9" w14:textId="77777777" w:rsidR="00BB0DD5" w:rsidRPr="007002A7" w:rsidRDefault="00BB0DD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Argumenta con posturas firmes y sustentadas</w:t>
            </w:r>
          </w:p>
          <w:p w14:paraId="58CF0AFE" w14:textId="77777777" w:rsidR="00BB0DD5" w:rsidRPr="0001058B" w:rsidRDefault="00BB0DD5" w:rsidP="00BB0DD5">
            <w:pPr>
              <w:spacing w:before="120" w:after="0" w:line="240" w:lineRule="auto"/>
              <w:rPr>
                <w:rFonts w:ascii="Geneva" w:eastAsia="Calibri" w:hAnsi="Geneva" w:cs="Times New Roman"/>
                <w:color w:val="FF0000"/>
                <w:lang w:eastAsia="en-US"/>
              </w:rPr>
            </w:pPr>
          </w:p>
          <w:p w14:paraId="19E59C3A" w14:textId="77777777" w:rsidR="00242519" w:rsidRPr="00F1228C" w:rsidRDefault="00242519" w:rsidP="00655DEE">
            <w:pPr>
              <w:pStyle w:val="Prrafodelista"/>
              <w:autoSpaceDE w:val="0"/>
              <w:autoSpaceDN w:val="0"/>
              <w:adjustRightInd w:val="0"/>
              <w:spacing w:after="0" w:line="240" w:lineRule="auto"/>
              <w:ind w:left="267"/>
              <w:jc w:val="both"/>
              <w:rPr>
                <w:rFonts w:ascii="Arial" w:hAnsi="Arial" w:cs="Arial"/>
                <w:sz w:val="20"/>
                <w:szCs w:val="20"/>
              </w:rPr>
            </w:pPr>
          </w:p>
        </w:tc>
      </w:tr>
      <w:tr w:rsidR="006F3C49" w:rsidRPr="005F39EA" w14:paraId="2E61EF7F"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6FB259A7" w14:textId="77777777" w:rsidR="007002A7" w:rsidRDefault="00BB0DD5" w:rsidP="00BB0DD5">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COMPETENCIA </w:t>
            </w:r>
            <w:r w:rsidRPr="00CC11C0">
              <w:rPr>
                <w:rFonts w:ascii="Arial" w:eastAsia="Times New Roman" w:hAnsi="Arial" w:cs="Arial"/>
                <w:b/>
                <w:sz w:val="20"/>
                <w:szCs w:val="20"/>
              </w:rPr>
              <w:t>2</w:t>
            </w:r>
            <w:r w:rsidRPr="003B585B">
              <w:rPr>
                <w:rFonts w:ascii="Arial" w:eastAsia="Times New Roman" w:hAnsi="Arial" w:cs="Arial"/>
                <w:b/>
                <w:sz w:val="20"/>
                <w:szCs w:val="20"/>
              </w:rPr>
              <w:t xml:space="preserve">.- </w:t>
            </w:r>
          </w:p>
          <w:p w14:paraId="5B46E722" w14:textId="464567F7" w:rsidR="00BB0DD5" w:rsidRDefault="00BB0DD5" w:rsidP="00BB0DD5">
            <w:pPr>
              <w:spacing w:after="0" w:line="240" w:lineRule="auto"/>
              <w:jc w:val="both"/>
              <w:rPr>
                <w:rFonts w:ascii="Arial" w:eastAsia="Times New Roman" w:hAnsi="Arial" w:cs="Arial"/>
                <w:sz w:val="20"/>
                <w:szCs w:val="20"/>
              </w:rPr>
            </w:pPr>
            <w:r w:rsidRPr="003B585B">
              <w:rPr>
                <w:rFonts w:ascii="Arial" w:eastAsia="Times New Roman" w:hAnsi="Arial" w:cs="Arial"/>
                <w:sz w:val="20"/>
                <w:szCs w:val="20"/>
              </w:rPr>
              <w:t xml:space="preserve">Elabora un documento de planeación posterior a la investigación de los instrumentos </w:t>
            </w:r>
            <w:r>
              <w:rPr>
                <w:rFonts w:ascii="Arial" w:eastAsia="Times New Roman" w:hAnsi="Arial" w:cs="Arial"/>
                <w:sz w:val="20"/>
                <w:szCs w:val="20"/>
              </w:rPr>
              <w:t xml:space="preserve">legales y </w:t>
            </w:r>
            <w:r w:rsidRPr="003B585B">
              <w:rPr>
                <w:rFonts w:ascii="Arial" w:eastAsia="Times New Roman" w:hAnsi="Arial" w:cs="Arial"/>
                <w:sz w:val="20"/>
                <w:szCs w:val="20"/>
              </w:rPr>
              <w:t xml:space="preserve">normativos referentes </w:t>
            </w:r>
            <w:r>
              <w:rPr>
                <w:rFonts w:ascii="Arial" w:eastAsia="Times New Roman" w:hAnsi="Arial" w:cs="Arial"/>
                <w:sz w:val="20"/>
                <w:szCs w:val="20"/>
              </w:rPr>
              <w:t>a</w:t>
            </w:r>
            <w:r w:rsidR="00CF06E4">
              <w:rPr>
                <w:rFonts w:ascii="Arial" w:eastAsia="Times New Roman" w:hAnsi="Arial" w:cs="Arial"/>
                <w:sz w:val="20"/>
                <w:szCs w:val="20"/>
              </w:rPr>
              <w:t>l Reglamento Estatal de Zonificación, el Código Urbano para el Estado de Jalisco</w:t>
            </w:r>
            <w:r w:rsidRPr="003B585B">
              <w:rPr>
                <w:rFonts w:ascii="Arial" w:eastAsia="Times New Roman" w:hAnsi="Arial" w:cs="Arial"/>
                <w:sz w:val="20"/>
                <w:szCs w:val="20"/>
              </w:rPr>
              <w:t xml:space="preserve"> </w:t>
            </w:r>
            <w:r w:rsidRPr="00CF06E4">
              <w:rPr>
                <w:rFonts w:ascii="Arial" w:eastAsia="Times New Roman" w:hAnsi="Arial" w:cs="Arial"/>
                <w:sz w:val="20"/>
                <w:szCs w:val="20"/>
              </w:rPr>
              <w:t xml:space="preserve">la Ley General de Asentamiento Humanos Ordenamiento Territorial y Desarrollo Urbano, Ley General del Equilibrio Ecológico y la Protección al Ambiente, Ley Estatal del Equilibrio Ecológico y la Protección al Ambiente, Ley General del Cambio Climático, </w:t>
            </w:r>
            <w:r>
              <w:rPr>
                <w:rFonts w:ascii="Arial" w:eastAsia="Times New Roman" w:hAnsi="Arial" w:cs="Arial"/>
                <w:sz w:val="20"/>
                <w:szCs w:val="20"/>
              </w:rPr>
              <w:t>donde aplicara de manera practica la normatividad vigente en la Planeación y Ordenamiento del Territorio.</w:t>
            </w:r>
          </w:p>
          <w:p w14:paraId="4A1DFBC3" w14:textId="77777777" w:rsidR="006F3C49" w:rsidRPr="0066128B" w:rsidRDefault="006F3C49" w:rsidP="00F1228C">
            <w:pPr>
              <w:spacing w:after="0"/>
              <w:jc w:val="both"/>
              <w:rPr>
                <w:b/>
              </w:rPr>
            </w:pPr>
          </w:p>
        </w:tc>
        <w:tc>
          <w:tcPr>
            <w:tcW w:w="2853" w:type="dxa"/>
            <w:tcBorders>
              <w:top w:val="single" w:sz="4" w:space="0" w:color="auto"/>
              <w:left w:val="single" w:sz="4" w:space="0" w:color="auto"/>
              <w:bottom w:val="single" w:sz="4" w:space="0" w:color="auto"/>
              <w:right w:val="single" w:sz="4" w:space="0" w:color="auto"/>
            </w:tcBorders>
          </w:tcPr>
          <w:p w14:paraId="7B503DB4" w14:textId="40087CA8" w:rsidR="00BB0DD5" w:rsidRPr="007002A7" w:rsidRDefault="00BB0DD5" w:rsidP="007002A7">
            <w:pPr>
              <w:autoSpaceDE w:val="0"/>
              <w:autoSpaceDN w:val="0"/>
              <w:adjustRightInd w:val="0"/>
              <w:spacing w:after="0" w:line="240" w:lineRule="auto"/>
              <w:jc w:val="both"/>
              <w:rPr>
                <w:rFonts w:ascii="Arial" w:hAnsi="Arial" w:cs="Arial"/>
                <w:sz w:val="20"/>
              </w:rPr>
            </w:pPr>
            <w:r w:rsidRPr="007002A7">
              <w:rPr>
                <w:rFonts w:ascii="Arial" w:hAnsi="Arial" w:cs="Arial"/>
                <w:sz w:val="20"/>
              </w:rPr>
              <w:t xml:space="preserve">Lee, analiza, </w:t>
            </w:r>
            <w:r w:rsidR="009A1F85" w:rsidRPr="007002A7">
              <w:rPr>
                <w:rFonts w:ascii="Arial" w:hAnsi="Arial" w:cs="Arial"/>
                <w:sz w:val="20"/>
              </w:rPr>
              <w:t>comprende, resume</w:t>
            </w:r>
            <w:r w:rsidRPr="007002A7">
              <w:rPr>
                <w:rFonts w:ascii="Arial" w:hAnsi="Arial" w:cs="Arial"/>
                <w:sz w:val="20"/>
              </w:rPr>
              <w:t xml:space="preserve"> y aplica, el </w:t>
            </w:r>
            <w:r w:rsidRPr="007002A7">
              <w:rPr>
                <w:rFonts w:ascii="Arial" w:hAnsi="Arial" w:cs="Arial"/>
                <w:bCs/>
                <w:sz w:val="20"/>
              </w:rPr>
              <w:t>Reglamento Estatal de Zonificación</w:t>
            </w:r>
            <w:r w:rsidRPr="007002A7">
              <w:rPr>
                <w:rFonts w:ascii="Arial" w:hAnsi="Arial" w:cs="Arial"/>
                <w:sz w:val="20"/>
              </w:rPr>
              <w:t xml:space="preserve"> en lo relacionado al Título Primero de la Zonificación Urbana, artículos 8 de la delimitación de áreas de aplicación y estudio, Capitulo II de la </w:t>
            </w:r>
            <w:r w:rsidRPr="007002A7">
              <w:rPr>
                <w:rFonts w:ascii="Arial" w:hAnsi="Arial" w:cs="Arial"/>
                <w:bCs/>
                <w:sz w:val="20"/>
              </w:rPr>
              <w:t>Estructura Territorial y Urbana</w:t>
            </w:r>
            <w:r w:rsidRPr="007002A7">
              <w:rPr>
                <w:rFonts w:ascii="Arial" w:hAnsi="Arial" w:cs="Arial"/>
                <w:sz w:val="20"/>
              </w:rPr>
              <w:t xml:space="preserve"> artículos del 9 al 15</w:t>
            </w:r>
          </w:p>
          <w:p w14:paraId="505C28BD" w14:textId="77777777" w:rsidR="00BB0DD5" w:rsidRPr="007002A7" w:rsidRDefault="00BB0DD5" w:rsidP="007002A7">
            <w:pPr>
              <w:autoSpaceDE w:val="0"/>
              <w:autoSpaceDN w:val="0"/>
              <w:adjustRightInd w:val="0"/>
              <w:spacing w:after="0" w:line="240" w:lineRule="auto"/>
              <w:jc w:val="both"/>
              <w:rPr>
                <w:rFonts w:ascii="Arial" w:hAnsi="Arial" w:cs="Arial"/>
                <w:bCs/>
                <w:sz w:val="20"/>
              </w:rPr>
            </w:pPr>
            <w:r w:rsidRPr="007002A7">
              <w:rPr>
                <w:rFonts w:ascii="Arial" w:hAnsi="Arial" w:cs="Arial"/>
                <w:sz w:val="20"/>
              </w:rPr>
              <w:t xml:space="preserve">De la </w:t>
            </w:r>
            <w:r w:rsidRPr="007002A7">
              <w:rPr>
                <w:rFonts w:ascii="Arial" w:hAnsi="Arial" w:cs="Arial"/>
                <w:bCs/>
                <w:sz w:val="20"/>
              </w:rPr>
              <w:t>Clasificación de    áreas Capitulo III, artículos 16 al 20</w:t>
            </w:r>
          </w:p>
          <w:p w14:paraId="7A93A85C" w14:textId="062EF70E" w:rsidR="006F3C49" w:rsidRPr="007002A7" w:rsidRDefault="00BB0DD5" w:rsidP="007002A7">
            <w:pPr>
              <w:autoSpaceDE w:val="0"/>
              <w:autoSpaceDN w:val="0"/>
              <w:adjustRightInd w:val="0"/>
              <w:spacing w:after="0" w:line="240" w:lineRule="auto"/>
              <w:jc w:val="both"/>
              <w:rPr>
                <w:rFonts w:ascii="Arial" w:hAnsi="Arial" w:cs="Arial"/>
                <w:sz w:val="20"/>
              </w:rPr>
            </w:pPr>
            <w:r w:rsidRPr="007002A7">
              <w:rPr>
                <w:rFonts w:ascii="Arial" w:hAnsi="Arial" w:cs="Arial"/>
                <w:bCs/>
                <w:sz w:val="20"/>
              </w:rPr>
              <w:t>De la Utilización del Suelo y Tipos Básicos de Zona Capitulo IV, artículos, 21 al 25, de la Clasificación Genérica de Usos y Destinos del Suelo Capítulo V, artículos del 26 al 28, Consideraciones Generales para la Reglamentación de Zonas Capítulo VI, artículos 29 al 36, Reglamentación de Zonas de Aprovechamiento de Recursos Naturales</w:t>
            </w:r>
            <w:r w:rsidRPr="007002A7">
              <w:rPr>
                <w:rFonts w:ascii="Arial" w:hAnsi="Arial" w:cs="Arial"/>
                <w:sz w:val="20"/>
              </w:rPr>
              <w:t xml:space="preserve"> Capitulo VII, artículos 37 al 44.</w:t>
            </w:r>
          </w:p>
          <w:p w14:paraId="0300C317" w14:textId="77777777" w:rsidR="00BB0DD5" w:rsidRPr="007002A7" w:rsidRDefault="00BB0DD5" w:rsidP="007002A7">
            <w:pPr>
              <w:autoSpaceDE w:val="0"/>
              <w:autoSpaceDN w:val="0"/>
              <w:adjustRightInd w:val="0"/>
              <w:spacing w:after="0" w:line="240" w:lineRule="auto"/>
              <w:jc w:val="both"/>
              <w:rPr>
                <w:rFonts w:ascii="Arial" w:hAnsi="Arial" w:cs="Arial"/>
                <w:bCs/>
                <w:sz w:val="20"/>
              </w:rPr>
            </w:pPr>
            <w:r w:rsidRPr="007002A7">
              <w:rPr>
                <w:rFonts w:ascii="Arial" w:hAnsi="Arial" w:cs="Arial"/>
                <w:bCs/>
                <w:sz w:val="20"/>
              </w:rPr>
              <w:t>Reglamentación de Zonas Turísticas Capitulo VIII, artículos 45 al 50, Reglamentación de Zonas Habitacionales Capitulo IX artículos 51 al 61, Reglamentación de Zonas Mixtas Capitulo X, artículos 62 al 64, Reglamentación de Zonas Comerciales Capitulo XI, artículos 65 al 73, Reglamentación de Zonas de Servicios Capitulo XII, artículos 74 al 83, Reglamentación de Zonas</w:t>
            </w:r>
            <w:r w:rsidRPr="007002A7">
              <w:rPr>
                <w:rFonts w:ascii="Arial" w:hAnsi="Arial" w:cs="Arial"/>
                <w:b/>
                <w:sz w:val="20"/>
              </w:rPr>
              <w:t xml:space="preserve"> </w:t>
            </w:r>
            <w:r w:rsidRPr="007002A7">
              <w:rPr>
                <w:rFonts w:ascii="Arial" w:hAnsi="Arial" w:cs="Arial"/>
                <w:bCs/>
                <w:sz w:val="20"/>
              </w:rPr>
              <w:lastRenderedPageBreak/>
              <w:t>Industriales Capitulo XIII, artículos 84 al 114, Reglamentación de Zonas de Equipamiento Urbano Capitulo XIV, artículos 115 al 119, Reglamentación de Zonas de Espacios Verdes, Abiertos y Recreativos Capitulo XV artículos 120 al 122</w:t>
            </w:r>
          </w:p>
          <w:p w14:paraId="4F490140" w14:textId="77777777" w:rsidR="00BB0DD5" w:rsidRPr="007002A7" w:rsidRDefault="00BB0DD5" w:rsidP="007002A7">
            <w:pPr>
              <w:autoSpaceDE w:val="0"/>
              <w:autoSpaceDN w:val="0"/>
              <w:adjustRightInd w:val="0"/>
              <w:spacing w:after="0" w:line="240" w:lineRule="auto"/>
              <w:jc w:val="both"/>
              <w:rPr>
                <w:rFonts w:ascii="Arial" w:hAnsi="Arial" w:cs="Arial"/>
                <w:sz w:val="20"/>
              </w:rPr>
            </w:pPr>
            <w:r w:rsidRPr="007002A7">
              <w:rPr>
                <w:rFonts w:ascii="Arial" w:hAnsi="Arial" w:cs="Arial"/>
                <w:bCs/>
                <w:sz w:val="20"/>
              </w:rPr>
              <w:t>Reglamentación de Zonas e Instalaciones Especiales e Infraestructura Capitulo XVI, artículos 123 al 126</w:t>
            </w:r>
            <w:r w:rsidRPr="007002A7">
              <w:rPr>
                <w:rFonts w:ascii="Arial" w:hAnsi="Arial" w:cs="Arial"/>
                <w:sz w:val="20"/>
              </w:rPr>
              <w:t>.</w:t>
            </w:r>
          </w:p>
          <w:p w14:paraId="2EF1CFAA" w14:textId="77777777" w:rsidR="00BB0DD5" w:rsidRPr="007002A7" w:rsidRDefault="00BB0DD5" w:rsidP="007002A7">
            <w:pPr>
              <w:spacing w:after="0" w:line="240" w:lineRule="auto"/>
              <w:jc w:val="both"/>
              <w:rPr>
                <w:rFonts w:ascii="Arial" w:hAnsi="Arial" w:cs="Arial"/>
                <w:color w:val="FF0000"/>
                <w:sz w:val="20"/>
              </w:rPr>
            </w:pPr>
            <w:r w:rsidRPr="007002A7">
              <w:rPr>
                <w:rFonts w:ascii="Arial" w:hAnsi="Arial" w:cs="Arial"/>
                <w:sz w:val="20"/>
              </w:rPr>
              <w:t xml:space="preserve">Lee, analiza, comprende, resume y aplica, el </w:t>
            </w:r>
            <w:r w:rsidRPr="007002A7">
              <w:rPr>
                <w:rFonts w:ascii="Arial" w:hAnsi="Arial" w:cs="Arial"/>
                <w:bCs/>
                <w:sz w:val="20"/>
              </w:rPr>
              <w:t>Código Urbano para el Estado de Jalisco en lo relacionado</w:t>
            </w:r>
            <w:r w:rsidRPr="007002A7">
              <w:rPr>
                <w:rFonts w:ascii="Arial" w:hAnsi="Arial" w:cs="Arial"/>
                <w:sz w:val="20"/>
              </w:rPr>
              <w:t xml:space="preserve"> al Título Quinto, de las Acciones de Fundación, Conservación, Mejoramiento y Crecimiento de los Centros de Población Capitulo IV artículos 141 al 147, Titulo Sexto de la Zonificación, de los Usos y Destinos del Suelo Capítulo I artículos 148 al 160, de la Zonificación Urbana Capitulo II artículos 161 al 163, de las Normas Generales para la Reglamentación de Zonas Capitulo III artículos 164 al 167, de la Transferencia de Derechos de Desarrollo Capítulo IV artículos 168 al 174.</w:t>
            </w:r>
          </w:p>
          <w:p w14:paraId="0DB88806" w14:textId="77777777" w:rsidR="00BB0DD5" w:rsidRPr="007002A7" w:rsidRDefault="00BB0DD5" w:rsidP="007002A7">
            <w:pPr>
              <w:spacing w:after="0" w:line="240" w:lineRule="auto"/>
              <w:jc w:val="both"/>
              <w:rPr>
                <w:rFonts w:ascii="Arial" w:hAnsi="Arial" w:cs="Arial"/>
                <w:color w:val="FF0000"/>
                <w:sz w:val="20"/>
              </w:rPr>
            </w:pPr>
            <w:r w:rsidRPr="007002A7">
              <w:rPr>
                <w:rFonts w:ascii="Arial" w:hAnsi="Arial" w:cs="Arial"/>
                <w:sz w:val="20"/>
              </w:rPr>
              <w:t xml:space="preserve">Lee, analiza, comprende, resume y aplica, la </w:t>
            </w:r>
            <w:r w:rsidRPr="007002A7">
              <w:rPr>
                <w:rFonts w:ascii="Arial" w:hAnsi="Arial" w:cs="Arial"/>
                <w:bCs/>
                <w:sz w:val="20"/>
              </w:rPr>
              <w:t>Ley General de Asentamientos Humanos Ordenamiento Territorial y Desarrollo Urbano en lo relaciona</w:t>
            </w:r>
            <w:r w:rsidRPr="007002A7">
              <w:rPr>
                <w:rFonts w:ascii="Arial" w:hAnsi="Arial" w:cs="Arial"/>
                <w:sz w:val="20"/>
              </w:rPr>
              <w:t>do al Título Primero de las Disposiciones Generales, de los Principios Capitulo segundo artículos 4 y 5, Titulo Cuarto del Sistema de Planeación del Ordenamiento Territorial, Desarrollo Urbano y Metropolitano, Capitulo Sexto, artículos 36 al 39, Titulo Séptimo de la Movilidad, Capitulo único, artículos 70 al 73, Titulo Noveno de la Gestión e Instrumentos del Suelo para el Desarrollo Urbano Capitulo primero artículos 77 al 79, Capitulo quinto artículo 85 y Capítulo sexto artículos 86 al 87</w:t>
            </w:r>
          </w:p>
          <w:p w14:paraId="7B470ACB" w14:textId="77777777" w:rsidR="00BB0DD5" w:rsidRPr="007002A7" w:rsidRDefault="00BB0DD5" w:rsidP="007002A7">
            <w:pPr>
              <w:spacing w:after="0" w:line="240" w:lineRule="auto"/>
              <w:jc w:val="both"/>
              <w:rPr>
                <w:rFonts w:ascii="Arial" w:hAnsi="Arial" w:cs="Arial"/>
                <w:color w:val="548DD4" w:themeColor="text2" w:themeTint="99"/>
                <w:sz w:val="20"/>
              </w:rPr>
            </w:pPr>
            <w:r w:rsidRPr="007002A7">
              <w:rPr>
                <w:rFonts w:ascii="Arial" w:hAnsi="Arial" w:cs="Arial"/>
                <w:sz w:val="20"/>
              </w:rPr>
              <w:t xml:space="preserve">Lee, analiza, comprende, resume y aplica, la Ley General del Equilibrio Ecológico y la Protección al </w:t>
            </w:r>
            <w:r w:rsidRPr="007002A7">
              <w:rPr>
                <w:rFonts w:ascii="Arial" w:hAnsi="Arial" w:cs="Arial"/>
                <w:sz w:val="20"/>
              </w:rPr>
              <w:lastRenderedPageBreak/>
              <w:t>Ambiente Titulo Primero, Disposiciones Generales Capitulo IV de la Política Ambiental, de Sección II del Ordenamiento Ecológico del Territorio, artículo 20 BIS 5 párrafo IV.</w:t>
            </w:r>
          </w:p>
          <w:p w14:paraId="6F760BEC" w14:textId="77777777" w:rsidR="00BB0DD5" w:rsidRPr="007002A7" w:rsidRDefault="00BB0DD5" w:rsidP="007002A7">
            <w:pPr>
              <w:spacing w:after="0" w:line="240" w:lineRule="auto"/>
              <w:jc w:val="both"/>
              <w:rPr>
                <w:rFonts w:ascii="Arial" w:hAnsi="Arial" w:cs="Arial"/>
                <w:color w:val="548DD4" w:themeColor="text2" w:themeTint="99"/>
                <w:sz w:val="20"/>
              </w:rPr>
            </w:pPr>
            <w:r w:rsidRPr="007002A7">
              <w:rPr>
                <w:rFonts w:ascii="Arial" w:hAnsi="Arial" w:cs="Arial"/>
                <w:sz w:val="20"/>
              </w:rPr>
              <w:t xml:space="preserve">Lee, analiza, comprende, resume y aplica, la </w:t>
            </w:r>
            <w:r w:rsidRPr="007002A7">
              <w:rPr>
                <w:rFonts w:ascii="Arial" w:hAnsi="Arial" w:cs="Arial"/>
                <w:bCs/>
                <w:sz w:val="20"/>
              </w:rPr>
              <w:t>Ley Estatal del Equilibrio Ecológico y Protección al Ambiente, Titulo Primero</w:t>
            </w:r>
            <w:r w:rsidRPr="007002A7">
              <w:rPr>
                <w:rFonts w:ascii="Arial" w:hAnsi="Arial" w:cs="Arial"/>
                <w:sz w:val="20"/>
              </w:rPr>
              <w:t xml:space="preserve"> de las Disposiciones Generales, Sección Quinta de la Regulación ambiental de los Asentamiento Humanos, Capítulo VI artículo 23.</w:t>
            </w:r>
          </w:p>
          <w:p w14:paraId="1EB45871" w14:textId="77777777" w:rsidR="00BB0DD5" w:rsidRPr="007002A7" w:rsidRDefault="00BB0DD5" w:rsidP="007002A7">
            <w:pPr>
              <w:spacing w:after="0" w:line="240" w:lineRule="auto"/>
              <w:jc w:val="both"/>
              <w:rPr>
                <w:rFonts w:ascii="Arial" w:hAnsi="Arial" w:cs="Arial"/>
                <w:color w:val="548DD4" w:themeColor="text2" w:themeTint="99"/>
                <w:sz w:val="20"/>
              </w:rPr>
            </w:pPr>
            <w:r w:rsidRPr="007002A7">
              <w:rPr>
                <w:rFonts w:ascii="Arial" w:hAnsi="Arial" w:cs="Arial"/>
                <w:sz w:val="20"/>
              </w:rPr>
              <w:t xml:space="preserve">Lee, analiza, comprende, resume y aplica, la </w:t>
            </w:r>
            <w:r w:rsidRPr="007002A7">
              <w:rPr>
                <w:rFonts w:ascii="Arial" w:hAnsi="Arial" w:cs="Arial"/>
                <w:bCs/>
                <w:sz w:val="20"/>
              </w:rPr>
              <w:t>Ley General del Cambio Climático Titulo Primero</w:t>
            </w:r>
            <w:r w:rsidRPr="007002A7">
              <w:rPr>
                <w:rFonts w:ascii="Arial" w:hAnsi="Arial" w:cs="Arial"/>
                <w:sz w:val="20"/>
              </w:rPr>
              <w:t xml:space="preserve"> de las Disposiciones Generales, Capitulo único artículo 2, Titulo Segundo de la Distribución de las Competencias, Capitulo Único de la Federación. Las Entidades Federativas y los Municipios, artículo 9</w:t>
            </w:r>
          </w:p>
          <w:p w14:paraId="07B1BCB3" w14:textId="77777777" w:rsidR="00BB0DD5" w:rsidRPr="00F1228C" w:rsidRDefault="00BB0DD5" w:rsidP="00655DEE">
            <w:pPr>
              <w:pStyle w:val="Prrafodelista"/>
              <w:autoSpaceDE w:val="0"/>
              <w:autoSpaceDN w:val="0"/>
              <w:adjustRightInd w:val="0"/>
              <w:spacing w:after="0" w:line="240" w:lineRule="auto"/>
              <w:ind w:left="279"/>
              <w:jc w:val="both"/>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8A0C3BE"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lastRenderedPageBreak/>
              <w:t xml:space="preserve">Aprende y delimita un área de aplicación y de estudio para la elaboración de un ejercicio práctico de planeación, considerando el Reglamento Estatal de Zonificación. </w:t>
            </w:r>
          </w:p>
          <w:p w14:paraId="5A822A03"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en un ejercicio práctico de planeación la estructura territorial y urbana, conforme al Reglamento Estatal de Zonificación.  </w:t>
            </w:r>
          </w:p>
          <w:p w14:paraId="4E9294B3"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en un ejercicio práctico de planeación la Clasificación de áreas, conforme al Reglamento Estatal de Zonificación. </w:t>
            </w:r>
          </w:p>
          <w:p w14:paraId="685F682C"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Describe en un ejercicio práctico de planeación la Utilización del Suelo y tipos Básicos de Zona, conforme al Reglamento Estatal de Zonificación.</w:t>
            </w:r>
          </w:p>
          <w:p w14:paraId="2F2C5553"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Describe en un ejercicio práctico de planeación la Consideraciones Generales para la Reglamentación de Zonas, conforme al Reglamento Estatal de Zonificación.</w:t>
            </w:r>
          </w:p>
          <w:p w14:paraId="52D215DC" w14:textId="77777777" w:rsidR="009A1F85" w:rsidRPr="007002A7" w:rsidRDefault="009A1F85" w:rsidP="007002A7">
            <w:pPr>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Describe en un ejercicio práctico de planeación la importancia que tiene el Código Urbano para el Estado de Jalisco, Ley General de los Asentamientos Humanos Ordenamiento Territorial y Desarrollo Urbano, Ley General del Equilibrio Ecológico y Protección al Ambiente, Ley Estatal del Equilibrio Ecológico y Protección al Ambiente y la Ley General del Cambio Climático. </w:t>
            </w:r>
          </w:p>
          <w:p w14:paraId="609D886A" w14:textId="77777777" w:rsidR="006F3C49" w:rsidRPr="00F1228C" w:rsidRDefault="006F3C49" w:rsidP="00655DEE">
            <w:pPr>
              <w:pStyle w:val="Prrafodelista"/>
              <w:spacing w:after="0" w:line="240" w:lineRule="auto"/>
              <w:ind w:left="344"/>
              <w:jc w:val="both"/>
              <w:rPr>
                <w:rFonts w:ascii="Arial" w:eastAsia="Times New Roman" w:hAnsi="Arial" w:cs="Arial"/>
                <w:sz w:val="20"/>
                <w:szCs w:val="20"/>
              </w:rPr>
            </w:pPr>
          </w:p>
        </w:tc>
        <w:tc>
          <w:tcPr>
            <w:tcW w:w="2575" w:type="dxa"/>
            <w:tcBorders>
              <w:top w:val="single" w:sz="4" w:space="0" w:color="auto"/>
              <w:left w:val="single" w:sz="4" w:space="0" w:color="auto"/>
              <w:bottom w:val="single" w:sz="4" w:space="0" w:color="auto"/>
              <w:right w:val="single" w:sz="4" w:space="0" w:color="000000"/>
            </w:tcBorders>
          </w:tcPr>
          <w:p w14:paraId="16872F24" w14:textId="77777777" w:rsidR="009A1F85" w:rsidRPr="007002A7" w:rsidRDefault="009A1F8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Comparte sus conocimientos con otros compañeros de grupo.</w:t>
            </w:r>
          </w:p>
          <w:p w14:paraId="5B282961" w14:textId="77777777" w:rsidR="009A1F85" w:rsidRPr="007002A7" w:rsidRDefault="009A1F8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Participa activamente en técnicas de estudio grupal.</w:t>
            </w:r>
          </w:p>
          <w:p w14:paraId="2EC85C02" w14:textId="77777777" w:rsidR="009A1F85" w:rsidRPr="007002A7" w:rsidRDefault="009A1F8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Argumenta con posturas firmes y sustentadas.</w:t>
            </w:r>
          </w:p>
          <w:p w14:paraId="577E9689" w14:textId="77777777" w:rsidR="006F3C49" w:rsidRPr="007002A7" w:rsidRDefault="009A1F85" w:rsidP="007002A7">
            <w:pPr>
              <w:autoSpaceDE w:val="0"/>
              <w:autoSpaceDN w:val="0"/>
              <w:adjustRightInd w:val="0"/>
              <w:spacing w:after="0" w:line="240" w:lineRule="auto"/>
              <w:jc w:val="both"/>
              <w:rPr>
                <w:rFonts w:ascii="Arial" w:hAnsi="Arial" w:cs="Arial"/>
                <w:sz w:val="20"/>
                <w:szCs w:val="20"/>
              </w:rPr>
            </w:pPr>
            <w:r w:rsidRPr="007002A7">
              <w:rPr>
                <w:rFonts w:ascii="Arial" w:hAnsi="Arial" w:cs="Arial"/>
                <w:sz w:val="20"/>
                <w:szCs w:val="20"/>
              </w:rPr>
              <w:t>Asume una actitud reflexiva y crítica en sus investigaciones y resúmenes</w:t>
            </w:r>
          </w:p>
        </w:tc>
      </w:tr>
    </w:tbl>
    <w:p w14:paraId="7E2D99EC" w14:textId="77777777" w:rsidR="000E1602" w:rsidRDefault="000E1602" w:rsidP="000E160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11080"/>
      </w:tblGrid>
      <w:tr w:rsidR="000E1602" w:rsidRPr="005F39EA" w14:paraId="0D8EE4B6" w14:textId="77777777" w:rsidTr="00FF6C9D">
        <w:trPr>
          <w:trHeight w:val="678"/>
        </w:trPr>
        <w:tc>
          <w:tcPr>
            <w:tcW w:w="11080" w:type="dxa"/>
            <w:tcBorders>
              <w:top w:val="single" w:sz="4" w:space="0" w:color="auto"/>
              <w:left w:val="single" w:sz="4" w:space="0" w:color="auto"/>
              <w:bottom w:val="nil"/>
              <w:right w:val="single" w:sz="4" w:space="0" w:color="000000"/>
            </w:tcBorders>
            <w:shd w:val="clear" w:color="000000" w:fill="808080"/>
            <w:vAlign w:val="center"/>
            <w:hideMark/>
          </w:tcPr>
          <w:p w14:paraId="3676FB2E" w14:textId="77777777" w:rsidR="000E1602" w:rsidRPr="005F39EA" w:rsidRDefault="009E2A5B" w:rsidP="00FF6C9D">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4</w:t>
            </w:r>
            <w:r w:rsidR="000E1602" w:rsidRPr="005F39EA">
              <w:rPr>
                <w:rFonts w:ascii="Arial" w:eastAsia="Times New Roman" w:hAnsi="Arial" w:cs="Arial"/>
                <w:b/>
                <w:bCs/>
                <w:color w:val="FFFFFF"/>
                <w:sz w:val="20"/>
                <w:szCs w:val="20"/>
              </w:rPr>
              <w:t>.- METODOLOGÍA DE TRABAJO Y/O ACTIVIDADES PARA EL ALUMNO: Especificar solo los aspectos generales de cómo se desarrollará el curso, para los aspectos particulares y específicos tomar en consideración el formato</w:t>
            </w:r>
            <w:r w:rsidR="000E1602">
              <w:rPr>
                <w:rFonts w:ascii="Arial" w:eastAsia="Times New Roman" w:hAnsi="Arial" w:cs="Arial"/>
                <w:b/>
                <w:bCs/>
                <w:color w:val="FFFFFF"/>
                <w:sz w:val="20"/>
                <w:szCs w:val="20"/>
              </w:rPr>
              <w:t xml:space="preserve"> de LA DOSIFICACIÓN DE LA COMPETENCIA</w:t>
            </w:r>
            <w:r w:rsidR="000E1602" w:rsidRPr="005F39EA">
              <w:rPr>
                <w:rFonts w:ascii="Arial" w:eastAsia="Times New Roman" w:hAnsi="Arial" w:cs="Arial"/>
                <w:b/>
                <w:bCs/>
                <w:color w:val="FFFFFF"/>
                <w:sz w:val="20"/>
                <w:szCs w:val="20"/>
              </w:rPr>
              <w:t>, anexo.</w:t>
            </w:r>
          </w:p>
        </w:tc>
      </w:tr>
      <w:tr w:rsidR="000E1602" w:rsidRPr="005F39EA" w14:paraId="6672CA6C" w14:textId="77777777" w:rsidTr="001D799E">
        <w:trPr>
          <w:trHeight w:val="303"/>
        </w:trPr>
        <w:tc>
          <w:tcPr>
            <w:tcW w:w="11080" w:type="dxa"/>
            <w:tcBorders>
              <w:top w:val="single" w:sz="4" w:space="0" w:color="auto"/>
              <w:left w:val="single" w:sz="4" w:space="0" w:color="auto"/>
              <w:bottom w:val="single" w:sz="4" w:space="0" w:color="auto"/>
              <w:right w:val="single" w:sz="4" w:space="0" w:color="000000"/>
            </w:tcBorders>
            <w:shd w:val="clear" w:color="auto" w:fill="auto"/>
            <w:hideMark/>
          </w:tcPr>
          <w:p w14:paraId="3DE8DB28" w14:textId="77777777" w:rsidR="00C265AB" w:rsidRPr="00D6276C" w:rsidRDefault="00C265AB" w:rsidP="00C265AB">
            <w:pPr>
              <w:spacing w:after="0" w:line="240" w:lineRule="auto"/>
              <w:jc w:val="both"/>
              <w:rPr>
                <w:rFonts w:ascii="Arial" w:eastAsia="Times New Roman" w:hAnsi="Arial" w:cs="Arial"/>
                <w:sz w:val="20"/>
                <w:szCs w:val="20"/>
              </w:rPr>
            </w:pPr>
            <w:r w:rsidRPr="006D28BF">
              <w:rPr>
                <w:rFonts w:ascii="Arial" w:eastAsia="Times New Roman" w:hAnsi="Arial" w:cs="Arial"/>
                <w:b/>
                <w:bCs/>
                <w:sz w:val="20"/>
                <w:szCs w:val="20"/>
              </w:rPr>
              <w:t>PARA LA COMPETENCIA 1.-</w:t>
            </w:r>
            <w:r w:rsidRPr="00D6276C">
              <w:rPr>
                <w:rFonts w:ascii="Arial" w:eastAsia="Times New Roman" w:hAnsi="Arial" w:cs="Arial"/>
                <w:sz w:val="20"/>
                <w:szCs w:val="20"/>
              </w:rPr>
              <w:t xml:space="preserve"> Planteamiento y encuadre teórico por parte del profesor. Conformación de equipos para la elaboración de un documento de planeación (individual y/o en equipo de tres personas máximo) concluyente para su trabajo, aplicando los Instrumentos Normativos de Equipamiento Urbano de los diferentes niveles de gobierno. </w:t>
            </w:r>
          </w:p>
          <w:p w14:paraId="292C5A7C" w14:textId="77777777" w:rsidR="00C265AB" w:rsidRPr="00D6276C" w:rsidRDefault="00C265AB" w:rsidP="00C265AB">
            <w:pPr>
              <w:spacing w:after="0" w:line="240" w:lineRule="auto"/>
              <w:jc w:val="both"/>
              <w:rPr>
                <w:rFonts w:ascii="Arial" w:eastAsia="Times New Roman" w:hAnsi="Arial" w:cs="Arial"/>
                <w:sz w:val="20"/>
                <w:szCs w:val="20"/>
              </w:rPr>
            </w:pPr>
          </w:p>
          <w:p w14:paraId="25980F6E" w14:textId="77777777" w:rsidR="00C265AB" w:rsidRPr="00D6276C" w:rsidRDefault="00C265AB" w:rsidP="00C265AB">
            <w:pPr>
              <w:spacing w:after="0" w:line="240" w:lineRule="auto"/>
              <w:jc w:val="both"/>
              <w:rPr>
                <w:rFonts w:ascii="Arial" w:eastAsia="Times New Roman" w:hAnsi="Arial" w:cs="Arial"/>
                <w:sz w:val="20"/>
                <w:szCs w:val="20"/>
              </w:rPr>
            </w:pPr>
            <w:r w:rsidRPr="006D28BF">
              <w:rPr>
                <w:rFonts w:ascii="Arial" w:eastAsia="Times New Roman" w:hAnsi="Arial" w:cs="Arial"/>
                <w:b/>
                <w:bCs/>
                <w:sz w:val="20"/>
                <w:szCs w:val="20"/>
              </w:rPr>
              <w:t>PARA LA COMPETENCIA 2.-</w:t>
            </w:r>
            <w:r w:rsidRPr="00D6276C">
              <w:rPr>
                <w:rFonts w:ascii="Arial" w:eastAsia="Times New Roman" w:hAnsi="Arial" w:cs="Arial"/>
                <w:sz w:val="20"/>
                <w:szCs w:val="20"/>
              </w:rPr>
              <w:t xml:space="preserve"> Planteamiento y encuadre teórico por parte del profesor. Trabajo de planeación (individual y/o en equipo de tres personas máximo) de un lugar en específico para la investigación y aplicación práctica, de documentos, normas, reglamentos y leyes en el ámbito nacional, estatal y municipal y reglamentos. Exposición y debate en sesiones plenarias.</w:t>
            </w:r>
          </w:p>
          <w:p w14:paraId="5594B445" w14:textId="77777777" w:rsidR="00C265AB" w:rsidRPr="00D6276C" w:rsidRDefault="00C265AB" w:rsidP="00C265AB">
            <w:pPr>
              <w:spacing w:after="0" w:line="240" w:lineRule="auto"/>
              <w:jc w:val="both"/>
              <w:rPr>
                <w:rFonts w:ascii="Arial" w:eastAsia="Times New Roman" w:hAnsi="Arial" w:cs="Arial"/>
                <w:sz w:val="20"/>
                <w:szCs w:val="20"/>
              </w:rPr>
            </w:pPr>
          </w:p>
          <w:p w14:paraId="44D49594" w14:textId="77777777" w:rsidR="002A2E8E" w:rsidRPr="00AC7420" w:rsidRDefault="00C265AB" w:rsidP="00C265AB">
            <w:pPr>
              <w:spacing w:after="0" w:line="240" w:lineRule="auto"/>
              <w:rPr>
                <w:rFonts w:ascii="Arial" w:eastAsia="Times New Roman" w:hAnsi="Arial" w:cs="Arial"/>
                <w:sz w:val="20"/>
                <w:szCs w:val="20"/>
              </w:rPr>
            </w:pPr>
            <w:r w:rsidRPr="00D6276C">
              <w:rPr>
                <w:rFonts w:ascii="Arial" w:eastAsia="Times New Roman" w:hAnsi="Arial" w:cs="Arial"/>
                <w:sz w:val="20"/>
                <w:szCs w:val="20"/>
              </w:rPr>
              <w:t>Exposición final de trabajos en muestra colectiva para seleccionar los que representarán al grupo en la Expo-Urbanismo de fin de semestre.</w:t>
            </w:r>
          </w:p>
          <w:p w14:paraId="2A7B38CA" w14:textId="77777777" w:rsidR="00BD50FD" w:rsidRDefault="00EF2C69" w:rsidP="00655DEE">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p>
          <w:p w14:paraId="543E780C" w14:textId="77777777" w:rsidR="00BD50FD" w:rsidRPr="00DC7A82" w:rsidRDefault="00BD50FD" w:rsidP="00BD50FD">
            <w:pPr>
              <w:spacing w:after="0" w:line="240" w:lineRule="auto"/>
              <w:jc w:val="both"/>
              <w:rPr>
                <w:rFonts w:ascii="Arial" w:eastAsia="Times New Roman" w:hAnsi="Arial" w:cs="Arial"/>
                <w:sz w:val="20"/>
                <w:szCs w:val="20"/>
              </w:rPr>
            </w:pPr>
          </w:p>
          <w:p w14:paraId="7B9035F4" w14:textId="77777777" w:rsidR="00EF2C69" w:rsidRPr="002A2E8E" w:rsidRDefault="00EF2C69" w:rsidP="00BD50FD">
            <w:pPr>
              <w:spacing w:before="120" w:after="60" w:line="240" w:lineRule="auto"/>
              <w:jc w:val="both"/>
              <w:rPr>
                <w:rFonts w:ascii="Arial" w:eastAsia="Times New Roman" w:hAnsi="Arial" w:cs="Arial"/>
                <w:b/>
                <w:sz w:val="20"/>
                <w:szCs w:val="20"/>
              </w:rPr>
            </w:pPr>
          </w:p>
        </w:tc>
      </w:tr>
    </w:tbl>
    <w:p w14:paraId="5CCC89F1" w14:textId="77777777" w:rsidR="003F1E95" w:rsidRDefault="003F1E95" w:rsidP="00CB45D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287"/>
        <w:gridCol w:w="1268"/>
        <w:gridCol w:w="1021"/>
        <w:gridCol w:w="2048"/>
        <w:gridCol w:w="1686"/>
        <w:gridCol w:w="713"/>
        <w:gridCol w:w="659"/>
        <w:gridCol w:w="1398"/>
      </w:tblGrid>
      <w:tr w:rsidR="002F50B5" w:rsidRPr="005F39EA" w14:paraId="4D4C3E83" w14:textId="77777777" w:rsidTr="00A84863">
        <w:trPr>
          <w:trHeight w:val="510"/>
        </w:trPr>
        <w:tc>
          <w:tcPr>
            <w:tcW w:w="11080" w:type="dxa"/>
            <w:gridSpan w:val="8"/>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2DD4D44B"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.-SISTEMA DE EVALUACIÓN DEL CURSO</w:t>
            </w:r>
            <w:r w:rsidR="002F50B5">
              <w:rPr>
                <w:rFonts w:ascii="Arial" w:eastAsia="Times New Roman" w:hAnsi="Arial" w:cs="Arial"/>
                <w:b/>
                <w:bCs/>
                <w:color w:val="FFFFFF"/>
                <w:sz w:val="20"/>
                <w:szCs w:val="20"/>
              </w:rPr>
              <w:t>:</w:t>
            </w:r>
          </w:p>
          <w:p w14:paraId="58E110BE"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.A.</w:t>
            </w:r>
            <w:r w:rsidR="002F50B5">
              <w:rPr>
                <w:rFonts w:ascii="Arial" w:eastAsia="Times New Roman" w:hAnsi="Arial" w:cs="Arial"/>
                <w:b/>
                <w:bCs/>
                <w:color w:val="FFFFFF"/>
                <w:sz w:val="20"/>
                <w:szCs w:val="20"/>
              </w:rPr>
              <w:t xml:space="preserve"> </w:t>
            </w:r>
            <w:r w:rsidR="002F50B5" w:rsidRPr="005F39EA">
              <w:rPr>
                <w:rFonts w:ascii="Arial" w:eastAsia="Times New Roman" w:hAnsi="Arial" w:cs="Arial"/>
                <w:b/>
                <w:bCs/>
                <w:color w:val="FFFFFF"/>
                <w:sz w:val="20"/>
                <w:szCs w:val="20"/>
              </w:rPr>
              <w:t>ACREDITACIÓN Y EVALUACIÓN. C</w:t>
            </w:r>
            <w:r w:rsidR="002F50B5">
              <w:rPr>
                <w:rFonts w:ascii="Arial" w:eastAsia="Times New Roman" w:hAnsi="Arial" w:cs="Arial"/>
                <w:b/>
                <w:bCs/>
                <w:color w:val="FFFFFF"/>
                <w:sz w:val="20"/>
                <w:szCs w:val="20"/>
              </w:rPr>
              <w:t xml:space="preserve">riterios y mecanismos </w:t>
            </w:r>
            <w:r w:rsidR="002F50B5" w:rsidRPr="005F39EA">
              <w:rPr>
                <w:rFonts w:ascii="Arial" w:eastAsia="Times New Roman" w:hAnsi="Arial" w:cs="Arial"/>
                <w:b/>
                <w:bCs/>
                <w:color w:val="FFFFFF"/>
                <w:sz w:val="20"/>
                <w:szCs w:val="20"/>
              </w:rPr>
              <w:t>(asistencia, requisitos, exámenes, participación, trabajos, etc.)</w:t>
            </w:r>
            <w:r w:rsidR="002F50B5">
              <w:rPr>
                <w:rFonts w:ascii="Arial" w:eastAsia="Times New Roman" w:hAnsi="Arial" w:cs="Arial"/>
                <w:b/>
                <w:bCs/>
                <w:color w:val="FFFFFF"/>
                <w:sz w:val="20"/>
                <w:szCs w:val="20"/>
              </w:rPr>
              <w:t>.</w:t>
            </w:r>
          </w:p>
        </w:tc>
      </w:tr>
      <w:tr w:rsidR="002F50B5" w:rsidRPr="005F39EA" w14:paraId="753FA876" w14:textId="77777777" w:rsidTr="00A84863">
        <w:trPr>
          <w:trHeight w:val="833"/>
        </w:trPr>
        <w:tc>
          <w:tcPr>
            <w:tcW w:w="1108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106FA3D" w14:textId="77777777" w:rsidR="002F50B5" w:rsidRPr="006F3C49" w:rsidRDefault="006F3C49" w:rsidP="005940B6">
            <w:pPr>
              <w:spacing w:before="120" w:after="0" w:line="240" w:lineRule="auto"/>
              <w:jc w:val="both"/>
              <w:rPr>
                <w:rFonts w:ascii="Arial" w:eastAsia="Times New Roman" w:hAnsi="Arial" w:cs="Arial"/>
                <w:sz w:val="20"/>
                <w:szCs w:val="20"/>
              </w:rPr>
            </w:pPr>
            <w:r w:rsidRPr="00801891">
              <w:rPr>
                <w:rFonts w:ascii="Arial" w:eastAsia="Times New Roman" w:hAnsi="Arial" w:cs="Arial"/>
                <w:sz w:val="20"/>
                <w:szCs w:val="20"/>
              </w:rPr>
              <w:t>El curso se evalúa de manera continua. Para acreditar es necesario contar con el 80% de asistencias. (Art. 20 Reglamento general de evaluac</w:t>
            </w:r>
            <w:r>
              <w:rPr>
                <w:rFonts w:ascii="Arial" w:eastAsia="Times New Roman" w:hAnsi="Arial" w:cs="Arial"/>
                <w:sz w:val="20"/>
                <w:szCs w:val="20"/>
              </w:rPr>
              <w:t>ión y promoción de alumnos).</w:t>
            </w:r>
            <w:r w:rsidR="002F50B5" w:rsidRPr="00ED7AB0">
              <w:rPr>
                <w:rFonts w:ascii="Arial" w:eastAsia="Times New Roman" w:hAnsi="Arial" w:cs="Arial"/>
                <w:sz w:val="20"/>
                <w:szCs w:val="20"/>
              </w:rPr>
              <w:t xml:space="preserve">                                                                                                                                                                                                                                          </w:t>
            </w:r>
          </w:p>
          <w:p w14:paraId="03BAB70D" w14:textId="77777777" w:rsidR="002F50B5" w:rsidRPr="00F309B5" w:rsidRDefault="002F50B5" w:rsidP="005940B6">
            <w:pPr>
              <w:spacing w:after="0" w:line="240" w:lineRule="auto"/>
              <w:jc w:val="both"/>
              <w:rPr>
                <w:rFonts w:ascii="Arial" w:eastAsia="Times New Roman" w:hAnsi="Arial" w:cs="Arial"/>
                <w:sz w:val="20"/>
                <w:szCs w:val="20"/>
                <w:highlight w:val="yellow"/>
              </w:rPr>
            </w:pPr>
          </w:p>
          <w:p w14:paraId="2D0D2CBD"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continua:</w:t>
            </w:r>
          </w:p>
          <w:p w14:paraId="6D7A2AC7"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Participación (Cumplimiento en la entrega de trabajos parciales – Cumplimiento en la entrega de reportes periódicos - semanales) …………………..............</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30%</w:t>
            </w:r>
          </w:p>
          <w:p w14:paraId="02C8063A"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 xml:space="preserve">Evaluación Parcial </w:t>
            </w:r>
          </w:p>
          <w:p w14:paraId="4EA3868F"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Cumplimiento de los objetivos generales y formativos establecidos por medio de la presentación de un tema específico o por medio de un examen parcial …….........……………………...................………………………</w:t>
            </w:r>
            <w:r>
              <w:rPr>
                <w:rFonts w:ascii="Arial" w:eastAsia="Times New Roman" w:hAnsi="Arial" w:cs="Arial"/>
                <w:sz w:val="20"/>
                <w:szCs w:val="20"/>
              </w:rPr>
              <w:t>.</w:t>
            </w:r>
            <w:r w:rsidRPr="000349DC">
              <w:rPr>
                <w:rFonts w:ascii="Arial" w:eastAsia="Times New Roman" w:hAnsi="Arial" w:cs="Arial"/>
                <w:sz w:val="20"/>
                <w:szCs w:val="20"/>
              </w:rPr>
              <w:t>..</w:t>
            </w:r>
            <w:r w:rsidR="002A2E8E">
              <w:rPr>
                <w:rFonts w:ascii="Arial" w:eastAsia="Times New Roman" w:hAnsi="Arial" w:cs="Arial"/>
                <w:sz w:val="20"/>
                <w:szCs w:val="20"/>
              </w:rPr>
              <w:t>.......</w:t>
            </w:r>
            <w:r w:rsidRPr="000349DC">
              <w:rPr>
                <w:rFonts w:ascii="Arial" w:eastAsia="Times New Roman" w:hAnsi="Arial" w:cs="Arial"/>
                <w:sz w:val="20"/>
                <w:szCs w:val="20"/>
              </w:rPr>
              <w:t xml:space="preserve"> 30 %</w:t>
            </w:r>
          </w:p>
          <w:p w14:paraId="726DEB39"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Final</w:t>
            </w:r>
          </w:p>
          <w:p w14:paraId="7DE5E14A"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lastRenderedPageBreak/>
              <w:t>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w:t>
            </w:r>
            <w:r>
              <w:rPr>
                <w:rFonts w:ascii="Arial" w:eastAsia="Times New Roman" w:hAnsi="Arial" w:cs="Arial"/>
                <w:sz w:val="20"/>
                <w:szCs w:val="20"/>
              </w:rPr>
              <w:t>……………………</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40 %</w:t>
            </w:r>
          </w:p>
          <w:p w14:paraId="7700D030" w14:textId="77777777" w:rsidR="00131F2B" w:rsidRPr="005F39EA" w:rsidRDefault="0093000E" w:rsidP="005940B6">
            <w:pPr>
              <w:spacing w:after="120" w:line="240" w:lineRule="auto"/>
              <w:jc w:val="both"/>
              <w:rPr>
                <w:rFonts w:ascii="Arial" w:eastAsia="Times New Roman" w:hAnsi="Arial" w:cs="Arial"/>
                <w:sz w:val="20"/>
                <w:szCs w:val="20"/>
              </w:rPr>
            </w:pPr>
            <w:r w:rsidRPr="0093000E">
              <w:rPr>
                <w:rFonts w:ascii="Arial" w:eastAsia="Times New Roman" w:hAnsi="Arial" w:cs="Arial"/>
                <w:b/>
                <w:sz w:val="20"/>
                <w:szCs w:val="20"/>
              </w:rPr>
              <w:t>TOTAL</w:t>
            </w:r>
            <w:r w:rsidRPr="000349DC">
              <w:rPr>
                <w:rFonts w:ascii="Arial" w:eastAsia="Times New Roman" w:hAnsi="Arial" w:cs="Arial"/>
                <w:sz w:val="20"/>
                <w:szCs w:val="20"/>
              </w:rPr>
              <w:t xml:space="preserve"> ................................................................................................................</w:t>
            </w:r>
            <w:r>
              <w:rPr>
                <w:rFonts w:ascii="Arial" w:eastAsia="Times New Roman" w:hAnsi="Arial" w:cs="Arial"/>
                <w:sz w:val="20"/>
                <w:szCs w:val="20"/>
              </w:rPr>
              <w:t>..........................</w:t>
            </w:r>
            <w:r w:rsidRPr="000349DC">
              <w:rPr>
                <w:rFonts w:ascii="Arial" w:eastAsia="Times New Roman" w:hAnsi="Arial" w:cs="Arial"/>
                <w:sz w:val="20"/>
                <w:szCs w:val="20"/>
              </w:rPr>
              <w:t xml:space="preserve"> 100 %                                                                                                                                                                                                                                                                                                                                                                                     Para la evaluación en periodo extraordinario se aplicara atendiendo a lo establecido en los artículos 25, 26 y 27 del Reglamento General de Evaluación y Promoción de Alumnos.  </w:t>
            </w:r>
          </w:p>
        </w:tc>
      </w:tr>
      <w:tr w:rsidR="002F50B5" w:rsidRPr="005F39EA" w14:paraId="67CD8F52" w14:textId="77777777" w:rsidTr="00A84863">
        <w:trPr>
          <w:trHeight w:val="253"/>
        </w:trPr>
        <w:tc>
          <w:tcPr>
            <w:tcW w:w="11080" w:type="dxa"/>
            <w:gridSpan w:val="8"/>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hideMark/>
          </w:tcPr>
          <w:p w14:paraId="262EADC8" w14:textId="77777777" w:rsidR="002F50B5" w:rsidRPr="005F39EA" w:rsidRDefault="00EC4974"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lastRenderedPageBreak/>
              <w:t>5</w:t>
            </w:r>
            <w:r w:rsidR="002F50B5" w:rsidRPr="005F39EA">
              <w:rPr>
                <w:rFonts w:ascii="Arial" w:eastAsia="Times New Roman" w:hAnsi="Arial" w:cs="Arial"/>
                <w:b/>
                <w:color w:val="FFFFFF" w:themeColor="background1"/>
                <w:sz w:val="20"/>
                <w:szCs w:val="20"/>
              </w:rPr>
              <w:t>.B.- CALIFICACIÓN</w:t>
            </w:r>
            <w:r w:rsidR="002F50B5">
              <w:rPr>
                <w:rFonts w:ascii="Arial" w:eastAsia="Times New Roman" w:hAnsi="Arial" w:cs="Arial"/>
                <w:b/>
                <w:color w:val="FFFFFF" w:themeColor="background1"/>
                <w:sz w:val="20"/>
                <w:szCs w:val="20"/>
              </w:rPr>
              <w:t>:</w:t>
            </w:r>
          </w:p>
        </w:tc>
      </w:tr>
      <w:tr w:rsidR="002F50B5" w:rsidRPr="005F39EA" w14:paraId="79D4B8C1" w14:textId="77777777" w:rsidTr="006A1EB5">
        <w:trPr>
          <w:trHeight w:val="257"/>
        </w:trPr>
        <w:tc>
          <w:tcPr>
            <w:tcW w:w="35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00296F"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COMPETENCIA</w:t>
            </w:r>
            <w:r>
              <w:rPr>
                <w:rFonts w:ascii="Arial" w:eastAsia="Times New Roman" w:hAnsi="Arial" w:cs="Arial"/>
                <w:b/>
                <w:color w:val="FFFFFF" w:themeColor="background1"/>
                <w:sz w:val="20"/>
                <w:szCs w:val="20"/>
              </w:rPr>
              <w:t>:</w:t>
            </w:r>
          </w:p>
        </w:tc>
        <w:tc>
          <w:tcPr>
            <w:tcW w:w="47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5426FB4"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ASPECTOS A TOMAR EN CUENTA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C400D8"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Parcial</w:t>
            </w:r>
          </w:p>
        </w:tc>
        <w:tc>
          <w:tcPr>
            <w:tcW w:w="1398" w:type="dxa"/>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tcPr>
          <w:p w14:paraId="7A6117A3"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Final</w:t>
            </w:r>
          </w:p>
        </w:tc>
      </w:tr>
      <w:tr w:rsidR="00DC26B4" w:rsidRPr="00F309B5" w14:paraId="470CB09D" w14:textId="77777777" w:rsidTr="006A1EB5">
        <w:trPr>
          <w:trHeight w:val="935"/>
        </w:trPr>
        <w:tc>
          <w:tcPr>
            <w:tcW w:w="35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99785B" w14:textId="77777777" w:rsidR="007002A7" w:rsidRDefault="00BF25E0" w:rsidP="00BF25E0">
            <w:pPr>
              <w:spacing w:after="0" w:line="240" w:lineRule="auto"/>
              <w:jc w:val="both"/>
              <w:rPr>
                <w:rFonts w:ascii="Arial" w:hAnsi="Arial" w:cs="Arial"/>
                <w:sz w:val="20"/>
              </w:rPr>
            </w:pPr>
            <w:r w:rsidRPr="00BF25E0">
              <w:rPr>
                <w:rFonts w:ascii="Arial" w:hAnsi="Arial" w:cs="Arial"/>
                <w:b/>
                <w:sz w:val="20"/>
              </w:rPr>
              <w:t>COMPETENCIA 1</w:t>
            </w:r>
            <w:r w:rsidRPr="00BF25E0">
              <w:rPr>
                <w:rFonts w:ascii="Arial" w:hAnsi="Arial" w:cs="Arial"/>
                <w:sz w:val="20"/>
              </w:rPr>
              <w:t xml:space="preserve">.- </w:t>
            </w:r>
          </w:p>
          <w:p w14:paraId="70C0C91C" w14:textId="6922D02F" w:rsidR="00BF25E0" w:rsidRPr="00BF25E0" w:rsidRDefault="00BF25E0" w:rsidP="00BF25E0">
            <w:pPr>
              <w:spacing w:after="0" w:line="240" w:lineRule="auto"/>
              <w:jc w:val="both"/>
              <w:rPr>
                <w:rFonts w:ascii="Arial" w:eastAsia="Times New Roman" w:hAnsi="Arial" w:cs="Arial"/>
                <w:sz w:val="20"/>
                <w:szCs w:val="20"/>
              </w:rPr>
            </w:pPr>
            <w:r w:rsidRPr="00BF25E0">
              <w:rPr>
                <w:rFonts w:ascii="Arial" w:hAnsi="Arial" w:cs="Arial"/>
                <w:sz w:val="20"/>
              </w:rPr>
              <w:t xml:space="preserve">Elabora un documento donde distingue la importancia de los diferentes instrumentos </w:t>
            </w:r>
            <w:r w:rsidR="006B6A4C">
              <w:rPr>
                <w:rFonts w:ascii="Arial" w:hAnsi="Arial" w:cs="Arial"/>
                <w:sz w:val="20"/>
              </w:rPr>
              <w:t>normativos</w:t>
            </w:r>
            <w:r w:rsidR="00C256AF">
              <w:rPr>
                <w:rFonts w:ascii="Arial" w:hAnsi="Arial" w:cs="Arial"/>
                <w:sz w:val="20"/>
              </w:rPr>
              <w:t xml:space="preserve"> como el Sistema</w:t>
            </w:r>
            <w:r w:rsidR="006B6A4C" w:rsidRPr="006569D6">
              <w:rPr>
                <w:rFonts w:ascii="Arial" w:hAnsi="Arial" w:cs="Arial"/>
                <w:b/>
                <w:sz w:val="20"/>
              </w:rPr>
              <w:t xml:space="preserve"> </w:t>
            </w:r>
            <w:r w:rsidR="006B6A4C" w:rsidRPr="007002A7">
              <w:rPr>
                <w:rFonts w:ascii="Arial" w:hAnsi="Arial" w:cs="Arial"/>
                <w:bCs/>
                <w:sz w:val="20"/>
              </w:rPr>
              <w:t xml:space="preserve">Normativo de Equipamiento Urbano de la SEDESOL, y los 21 Subsistemas de Operación Urbana de </w:t>
            </w:r>
            <w:r w:rsidR="00C256AF" w:rsidRPr="007002A7">
              <w:rPr>
                <w:rFonts w:ascii="Arial" w:hAnsi="Arial" w:cs="Arial"/>
                <w:bCs/>
                <w:sz w:val="20"/>
              </w:rPr>
              <w:t>FOVISSTE,</w:t>
            </w:r>
            <w:r w:rsidR="00C256AF">
              <w:rPr>
                <w:rFonts w:ascii="Arial" w:hAnsi="Arial" w:cs="Arial"/>
                <w:sz w:val="20"/>
              </w:rPr>
              <w:t xml:space="preserve"> </w:t>
            </w:r>
            <w:r w:rsidR="00C256AF" w:rsidRPr="006569D6">
              <w:rPr>
                <w:rFonts w:ascii="Arial" w:hAnsi="Arial" w:cs="Arial"/>
                <w:sz w:val="20"/>
              </w:rPr>
              <w:t>aplicables</w:t>
            </w:r>
            <w:r w:rsidRPr="00BF25E0">
              <w:rPr>
                <w:rFonts w:ascii="Arial" w:eastAsia="Times New Roman" w:hAnsi="Arial" w:cs="Arial"/>
                <w:sz w:val="20"/>
                <w:szCs w:val="20"/>
              </w:rPr>
              <w:t xml:space="preserve"> a la planeación urbana y territorial, con atención al medio ambiente.  </w:t>
            </w:r>
          </w:p>
          <w:p w14:paraId="2EF020E6" w14:textId="77777777" w:rsidR="00DC26B4" w:rsidRPr="002A2E8E" w:rsidRDefault="00DC26B4" w:rsidP="002A2E8E">
            <w:pPr>
              <w:spacing w:before="120" w:after="120" w:line="240" w:lineRule="auto"/>
              <w:jc w:val="both"/>
              <w:rPr>
                <w:rFonts w:ascii="Arial" w:eastAsia="Calibri" w:hAnsi="Arial" w:cs="Arial"/>
                <w:lang w:eastAsia="en-US"/>
              </w:rPr>
            </w:pPr>
          </w:p>
        </w:tc>
        <w:tc>
          <w:tcPr>
            <w:tcW w:w="4755" w:type="dxa"/>
            <w:gridSpan w:val="3"/>
            <w:tcBorders>
              <w:top w:val="single" w:sz="4" w:space="0" w:color="auto"/>
              <w:left w:val="single" w:sz="4" w:space="0" w:color="auto"/>
              <w:bottom w:val="single" w:sz="4" w:space="0" w:color="auto"/>
              <w:right w:val="single" w:sz="4" w:space="0" w:color="auto"/>
            </w:tcBorders>
            <w:shd w:val="clear" w:color="auto" w:fill="auto"/>
          </w:tcPr>
          <w:p w14:paraId="4D2AD66B" w14:textId="77777777" w:rsidR="00C22186" w:rsidRPr="007002A7" w:rsidRDefault="00C22186" w:rsidP="007002A7">
            <w:pPr>
              <w:spacing w:after="0" w:line="240" w:lineRule="auto"/>
              <w:jc w:val="both"/>
              <w:rPr>
                <w:rFonts w:ascii="Arial" w:hAnsi="Arial" w:cs="Arial"/>
                <w:color w:val="C00000"/>
                <w:sz w:val="20"/>
                <w:szCs w:val="20"/>
              </w:rPr>
            </w:pPr>
            <w:r w:rsidRPr="007002A7">
              <w:rPr>
                <w:rFonts w:ascii="Arial" w:eastAsia="Times New Roman" w:hAnsi="Arial" w:cs="Arial"/>
                <w:sz w:val="20"/>
                <w:szCs w:val="20"/>
              </w:rPr>
              <w:t>Analiza, describe y sintetiza</w:t>
            </w:r>
            <w:r w:rsidR="00C256AF" w:rsidRPr="007002A7">
              <w:rPr>
                <w:rFonts w:ascii="Arial" w:eastAsia="Times New Roman" w:hAnsi="Arial" w:cs="Arial"/>
                <w:sz w:val="20"/>
                <w:szCs w:val="20"/>
              </w:rPr>
              <w:t xml:space="preserve"> de manera escrita u oral los principales conceptos </w:t>
            </w:r>
            <w:r w:rsidRPr="007002A7">
              <w:rPr>
                <w:rFonts w:ascii="Arial" w:eastAsia="Times New Roman" w:hAnsi="Arial" w:cs="Arial"/>
                <w:sz w:val="20"/>
                <w:szCs w:val="20"/>
              </w:rPr>
              <w:t xml:space="preserve">establecidos en los tomos del Sistema Normativo de Equipamiento Urbano de la SEDESOL.  </w:t>
            </w:r>
          </w:p>
          <w:p w14:paraId="7F70AFEB" w14:textId="77777777" w:rsidR="003857D3" w:rsidRPr="007002A7" w:rsidRDefault="00C256AF" w:rsidP="007002A7">
            <w:pPr>
              <w:spacing w:after="0" w:line="240" w:lineRule="auto"/>
              <w:jc w:val="both"/>
              <w:rPr>
                <w:rFonts w:ascii="Arial" w:hAnsi="Arial" w:cs="Arial"/>
                <w:color w:val="C00000"/>
                <w:sz w:val="20"/>
                <w:szCs w:val="20"/>
              </w:rPr>
            </w:pPr>
            <w:r w:rsidRPr="007002A7">
              <w:rPr>
                <w:rFonts w:ascii="Arial" w:hAnsi="Arial" w:cs="Arial"/>
                <w:sz w:val="20"/>
              </w:rPr>
              <w:t>Analiza, describe y sintetiza la</w:t>
            </w:r>
            <w:r w:rsidR="00C22186" w:rsidRPr="007002A7">
              <w:rPr>
                <w:rFonts w:ascii="Arial" w:hAnsi="Arial" w:cs="Arial"/>
                <w:sz w:val="20"/>
              </w:rPr>
              <w:t xml:space="preserve"> de manera escrita u oral los diferentes equipamientos establecidos en los 21 subsistemas de operación urbana de FOVISSTE.</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tcPr>
          <w:p w14:paraId="2119BD8A" w14:textId="77777777" w:rsidR="00DC26B4" w:rsidRPr="00E46E69" w:rsidRDefault="00C22186" w:rsidP="00DC26B4">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 xml:space="preserve"> %</w:t>
            </w:r>
          </w:p>
          <w:p w14:paraId="738911A6" w14:textId="77777777" w:rsidR="00BD50FD" w:rsidRDefault="00BD50FD" w:rsidP="00DC26B4">
            <w:pPr>
              <w:jc w:val="center"/>
              <w:rPr>
                <w:rFonts w:ascii="Arial" w:eastAsia="Times New Roman" w:hAnsi="Arial" w:cs="Arial"/>
                <w:sz w:val="20"/>
                <w:szCs w:val="20"/>
              </w:rPr>
            </w:pPr>
          </w:p>
          <w:p w14:paraId="6C77082F" w14:textId="77777777" w:rsidR="00DC26B4" w:rsidRDefault="00C22186" w:rsidP="00BD50FD">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w:t>
            </w:r>
          </w:p>
          <w:p w14:paraId="2D81EF15" w14:textId="77777777" w:rsidR="00BD50FD" w:rsidRPr="005B64CA" w:rsidRDefault="00BD50FD" w:rsidP="002A2E8E">
            <w:pPr>
              <w:rPr>
                <w:rFonts w:ascii="Arial" w:eastAsia="Times New Roman" w:hAnsi="Arial" w:cs="Arial"/>
                <w:sz w:val="20"/>
                <w:szCs w:val="20"/>
              </w:rPr>
            </w:pPr>
            <w:r>
              <w:rPr>
                <w:rFonts w:ascii="Arial" w:eastAsia="Times New Roman" w:hAnsi="Arial" w:cs="Arial"/>
                <w:sz w:val="20"/>
                <w:szCs w:val="20"/>
              </w:rPr>
              <w:t xml:space="preserve">       </w:t>
            </w:r>
          </w:p>
        </w:tc>
        <w:tc>
          <w:tcPr>
            <w:tcW w:w="1398" w:type="dxa"/>
            <w:tcBorders>
              <w:top w:val="single" w:sz="4" w:space="0" w:color="auto"/>
              <w:left w:val="single" w:sz="4" w:space="0" w:color="auto"/>
              <w:bottom w:val="single" w:sz="4" w:space="0" w:color="auto"/>
              <w:right w:val="single" w:sz="4" w:space="0" w:color="000000"/>
            </w:tcBorders>
            <w:shd w:val="clear" w:color="auto" w:fill="auto"/>
          </w:tcPr>
          <w:p w14:paraId="6CBDC3C8" w14:textId="77777777" w:rsidR="00DC26B4" w:rsidRPr="002A2E8E" w:rsidRDefault="002A2E8E" w:rsidP="002A2E8E">
            <w:pPr>
              <w:rPr>
                <w:rFonts w:ascii="Arial" w:eastAsia="Times New Roman" w:hAnsi="Arial" w:cs="Arial"/>
                <w:sz w:val="20"/>
                <w:szCs w:val="20"/>
              </w:rPr>
            </w:pPr>
            <w:r>
              <w:rPr>
                <w:rFonts w:ascii="Arial" w:eastAsia="Times New Roman" w:hAnsi="Arial" w:cs="Arial"/>
                <w:sz w:val="20"/>
                <w:szCs w:val="20"/>
              </w:rPr>
              <w:t xml:space="preserve">        </w:t>
            </w:r>
            <w:r w:rsidR="00C22186">
              <w:rPr>
                <w:rFonts w:ascii="Arial" w:eastAsia="Times New Roman" w:hAnsi="Arial" w:cs="Arial"/>
                <w:sz w:val="20"/>
                <w:szCs w:val="20"/>
              </w:rPr>
              <w:t>3</w:t>
            </w:r>
            <w:r>
              <w:rPr>
                <w:rFonts w:ascii="Arial" w:eastAsia="Times New Roman" w:hAnsi="Arial" w:cs="Arial"/>
                <w:sz w:val="20"/>
                <w:szCs w:val="20"/>
              </w:rPr>
              <w:t>5 %</w:t>
            </w:r>
          </w:p>
        </w:tc>
      </w:tr>
      <w:tr w:rsidR="00F82450" w:rsidRPr="00F309B5" w14:paraId="6E0C5F8A" w14:textId="77777777" w:rsidTr="006A1EB5">
        <w:trPr>
          <w:trHeight w:val="509"/>
        </w:trPr>
        <w:tc>
          <w:tcPr>
            <w:tcW w:w="3555" w:type="dxa"/>
            <w:gridSpan w:val="2"/>
            <w:vMerge w:val="restart"/>
            <w:tcBorders>
              <w:top w:val="single" w:sz="4" w:space="0" w:color="auto"/>
              <w:left w:val="single" w:sz="4" w:space="0" w:color="auto"/>
              <w:bottom w:val="single" w:sz="4" w:space="0" w:color="000000"/>
              <w:right w:val="single" w:sz="4" w:space="0" w:color="auto"/>
            </w:tcBorders>
            <w:hideMark/>
          </w:tcPr>
          <w:p w14:paraId="0ED92979" w14:textId="77777777" w:rsidR="007002A7" w:rsidRDefault="00C22186" w:rsidP="004341F5">
            <w:pPr>
              <w:spacing w:after="0" w:line="240" w:lineRule="auto"/>
              <w:jc w:val="both"/>
              <w:rPr>
                <w:rFonts w:ascii="Arial" w:eastAsia="Times New Roman" w:hAnsi="Arial" w:cs="Arial"/>
                <w:b/>
                <w:sz w:val="20"/>
                <w:szCs w:val="20"/>
              </w:rPr>
            </w:pPr>
            <w:r w:rsidRPr="004341F5">
              <w:rPr>
                <w:rFonts w:ascii="Arial" w:eastAsia="Times New Roman" w:hAnsi="Arial" w:cs="Arial"/>
                <w:b/>
                <w:sz w:val="20"/>
                <w:szCs w:val="20"/>
              </w:rPr>
              <w:t xml:space="preserve">COMPETENCIA 2.- </w:t>
            </w:r>
          </w:p>
          <w:p w14:paraId="4CE052AC" w14:textId="0E2A7BB9" w:rsidR="00F82450" w:rsidRPr="00743552" w:rsidRDefault="00C22186" w:rsidP="004341F5">
            <w:pPr>
              <w:spacing w:after="0" w:line="240" w:lineRule="auto"/>
              <w:jc w:val="both"/>
              <w:rPr>
                <w:rFonts w:ascii="Arial" w:eastAsia="Times New Roman" w:hAnsi="Arial" w:cs="Arial"/>
                <w:szCs w:val="20"/>
              </w:rPr>
            </w:pPr>
            <w:r w:rsidRPr="004341F5">
              <w:rPr>
                <w:rFonts w:ascii="Arial" w:eastAsia="Times New Roman" w:hAnsi="Arial" w:cs="Arial"/>
                <w:sz w:val="20"/>
                <w:szCs w:val="20"/>
              </w:rPr>
              <w:t xml:space="preserve">Elabora un documento posterior a la investigación de los instrumentos legales y normativos </w:t>
            </w:r>
            <w:r w:rsidR="004341F5" w:rsidRPr="004341F5">
              <w:rPr>
                <w:rFonts w:ascii="Arial" w:eastAsia="Times New Roman" w:hAnsi="Arial" w:cs="Arial"/>
                <w:sz w:val="20"/>
                <w:szCs w:val="20"/>
              </w:rPr>
              <w:t xml:space="preserve">referente </w:t>
            </w:r>
            <w:r w:rsidR="004341F5">
              <w:rPr>
                <w:rFonts w:ascii="Arial" w:eastAsia="Times New Roman" w:hAnsi="Arial" w:cs="Arial"/>
                <w:sz w:val="20"/>
                <w:szCs w:val="20"/>
              </w:rPr>
              <w:t>al Reglamento Estatal de Zonificación, el Código Urbano para el Estado de Jalisco</w:t>
            </w:r>
            <w:r w:rsidR="004341F5" w:rsidRPr="003B585B">
              <w:rPr>
                <w:rFonts w:ascii="Arial" w:eastAsia="Times New Roman" w:hAnsi="Arial" w:cs="Arial"/>
                <w:sz w:val="20"/>
                <w:szCs w:val="20"/>
              </w:rPr>
              <w:t xml:space="preserve"> </w:t>
            </w:r>
            <w:r w:rsidR="004341F5" w:rsidRPr="00CF06E4">
              <w:rPr>
                <w:rFonts w:ascii="Arial" w:eastAsia="Times New Roman" w:hAnsi="Arial" w:cs="Arial"/>
                <w:sz w:val="20"/>
                <w:szCs w:val="20"/>
              </w:rPr>
              <w:t>la Ley General de Asentamiento Humanos Ordenamiento Territorial y Desarrollo Urbano, Ley General del Equilibrio Ecológico y la Protección al Ambiente, Ley Estatal del Equilibrio Ecológico y la Protección al Ambiente, Ley General del Cambio Climático,</w:t>
            </w:r>
            <w:r w:rsidR="004341F5">
              <w:rPr>
                <w:rFonts w:ascii="Arial" w:eastAsia="Times New Roman" w:hAnsi="Arial" w:cs="Arial"/>
                <w:sz w:val="20"/>
                <w:szCs w:val="20"/>
              </w:rPr>
              <w:t xml:space="preserve"> </w:t>
            </w:r>
            <w:r w:rsidR="004341F5" w:rsidRPr="006569D6">
              <w:rPr>
                <w:rFonts w:ascii="Arial" w:hAnsi="Arial" w:cs="Arial"/>
                <w:sz w:val="20"/>
              </w:rPr>
              <w:t>aplicables</w:t>
            </w:r>
            <w:r w:rsidR="004341F5" w:rsidRPr="00BF25E0">
              <w:rPr>
                <w:rFonts w:ascii="Arial" w:eastAsia="Times New Roman" w:hAnsi="Arial" w:cs="Arial"/>
                <w:sz w:val="20"/>
                <w:szCs w:val="20"/>
              </w:rPr>
              <w:t xml:space="preserve"> a la planeación urbana y territorial, con atención al medio ambiente.  </w:t>
            </w:r>
          </w:p>
        </w:tc>
        <w:tc>
          <w:tcPr>
            <w:tcW w:w="4755" w:type="dxa"/>
            <w:gridSpan w:val="3"/>
            <w:vMerge w:val="restart"/>
            <w:tcBorders>
              <w:top w:val="single" w:sz="4" w:space="0" w:color="auto"/>
              <w:left w:val="single" w:sz="4" w:space="0" w:color="auto"/>
              <w:bottom w:val="single" w:sz="4" w:space="0" w:color="000000"/>
              <w:right w:val="single" w:sz="4" w:space="0" w:color="auto"/>
            </w:tcBorders>
            <w:vAlign w:val="center"/>
          </w:tcPr>
          <w:p w14:paraId="54D06FF1" w14:textId="77777777" w:rsidR="004341F5" w:rsidRPr="007002A7" w:rsidRDefault="004341F5" w:rsidP="007002A7">
            <w:pPr>
              <w:spacing w:after="0" w:line="240" w:lineRule="auto"/>
              <w:jc w:val="both"/>
              <w:rPr>
                <w:rFonts w:ascii="Arial" w:hAnsi="Arial" w:cs="Arial"/>
                <w:sz w:val="20"/>
              </w:rPr>
            </w:pPr>
            <w:r w:rsidRPr="007002A7">
              <w:rPr>
                <w:rFonts w:ascii="Arial" w:hAnsi="Arial" w:cs="Arial"/>
                <w:sz w:val="20"/>
              </w:rPr>
              <w:t>Analiza, describe y sintetiza el Reglamento Estatal de Zonificación del Estado de Jalisco.</w:t>
            </w:r>
          </w:p>
          <w:p w14:paraId="5B635A20" w14:textId="77777777" w:rsidR="004341F5" w:rsidRPr="007002A7" w:rsidRDefault="004341F5" w:rsidP="007002A7">
            <w:pPr>
              <w:spacing w:after="0" w:line="240" w:lineRule="auto"/>
              <w:jc w:val="both"/>
              <w:rPr>
                <w:rFonts w:ascii="Arial" w:hAnsi="Arial" w:cs="Arial"/>
                <w:sz w:val="20"/>
              </w:rPr>
            </w:pPr>
            <w:r w:rsidRPr="007002A7">
              <w:rPr>
                <w:rFonts w:ascii="Arial" w:hAnsi="Arial" w:cs="Arial"/>
                <w:sz w:val="20"/>
              </w:rPr>
              <w:t>Analiza, describe y sintetiza el Código Urbano para el Estado de Jalisco.</w:t>
            </w:r>
          </w:p>
          <w:p w14:paraId="0D8554D8" w14:textId="77777777" w:rsidR="006B6A4C" w:rsidRPr="007002A7" w:rsidRDefault="004341F5" w:rsidP="007002A7">
            <w:pPr>
              <w:spacing w:after="0" w:line="240" w:lineRule="auto"/>
              <w:jc w:val="both"/>
              <w:rPr>
                <w:rFonts w:ascii="Arial" w:hAnsi="Arial" w:cs="Arial"/>
                <w:sz w:val="20"/>
              </w:rPr>
            </w:pPr>
            <w:r w:rsidRPr="007002A7">
              <w:rPr>
                <w:rFonts w:ascii="Arial" w:hAnsi="Arial" w:cs="Arial"/>
                <w:sz w:val="20"/>
              </w:rPr>
              <w:t xml:space="preserve">Analiza, describe y sintetiza </w:t>
            </w:r>
            <w:r w:rsidR="006B6A4C" w:rsidRPr="007002A7">
              <w:rPr>
                <w:rFonts w:ascii="Arial" w:eastAsia="Times New Roman" w:hAnsi="Arial" w:cs="Arial"/>
                <w:sz w:val="20"/>
                <w:szCs w:val="20"/>
              </w:rPr>
              <w:t>la Ley General de los Asentamientos Humanos Ordenamiento Territorial y Desarrollo Urbano.</w:t>
            </w:r>
          </w:p>
          <w:p w14:paraId="4F14A66E" w14:textId="77777777" w:rsidR="006B6A4C" w:rsidRPr="007002A7" w:rsidRDefault="006B6A4C" w:rsidP="007002A7">
            <w:pPr>
              <w:spacing w:after="0" w:line="240" w:lineRule="auto"/>
              <w:jc w:val="both"/>
              <w:rPr>
                <w:rFonts w:ascii="Arial" w:hAnsi="Arial" w:cs="Arial"/>
                <w:sz w:val="20"/>
              </w:rPr>
            </w:pPr>
            <w:r w:rsidRPr="007002A7">
              <w:rPr>
                <w:rFonts w:ascii="Arial" w:hAnsi="Arial" w:cs="Arial"/>
                <w:sz w:val="20"/>
              </w:rPr>
              <w:t xml:space="preserve">Analiza, describe y sintetiza la Ley General del Equilibrio Ecológico y Protección al Ambiente. </w:t>
            </w:r>
          </w:p>
          <w:p w14:paraId="66419A22" w14:textId="77777777" w:rsidR="006B6A4C" w:rsidRPr="007002A7" w:rsidRDefault="006B6A4C" w:rsidP="007002A7">
            <w:pPr>
              <w:spacing w:after="0" w:line="240" w:lineRule="auto"/>
              <w:jc w:val="both"/>
              <w:rPr>
                <w:rFonts w:ascii="Arial" w:hAnsi="Arial" w:cs="Arial"/>
                <w:sz w:val="20"/>
              </w:rPr>
            </w:pPr>
            <w:r w:rsidRPr="007002A7">
              <w:rPr>
                <w:rFonts w:ascii="Arial" w:hAnsi="Arial" w:cs="Arial"/>
                <w:sz w:val="20"/>
              </w:rPr>
              <w:t>Analiza, describe y sintetiza la Ley Estatal del Equilibrio Ecológico y la Protección al Ambiente.</w:t>
            </w:r>
          </w:p>
          <w:p w14:paraId="7DC2F1D3" w14:textId="77777777" w:rsidR="006B6A4C" w:rsidRPr="007002A7" w:rsidRDefault="006B6A4C" w:rsidP="007002A7">
            <w:pPr>
              <w:spacing w:after="0" w:line="240" w:lineRule="auto"/>
              <w:jc w:val="both"/>
              <w:rPr>
                <w:rFonts w:ascii="Arial" w:hAnsi="Arial" w:cs="Arial"/>
                <w:sz w:val="20"/>
              </w:rPr>
            </w:pPr>
            <w:r w:rsidRPr="007002A7">
              <w:rPr>
                <w:rFonts w:ascii="Arial" w:hAnsi="Arial" w:cs="Arial"/>
                <w:sz w:val="20"/>
              </w:rPr>
              <w:t>Analiza, describe y sintetiza la Ley General del Cambio Climático.</w:t>
            </w:r>
          </w:p>
          <w:p w14:paraId="3AC425F0" w14:textId="2A12CEC7" w:rsidR="00DC26B4" w:rsidRPr="007002A7" w:rsidRDefault="006B6A4C" w:rsidP="007002A7">
            <w:pPr>
              <w:autoSpaceDE w:val="0"/>
              <w:autoSpaceDN w:val="0"/>
              <w:adjustRightInd w:val="0"/>
              <w:spacing w:after="0" w:line="240" w:lineRule="auto"/>
              <w:jc w:val="both"/>
              <w:rPr>
                <w:rFonts w:ascii="Arial" w:eastAsia="Times New Roman" w:hAnsi="Arial" w:cs="Arial"/>
                <w:sz w:val="20"/>
                <w:szCs w:val="20"/>
              </w:rPr>
            </w:pPr>
            <w:r w:rsidRPr="007002A7">
              <w:rPr>
                <w:rFonts w:ascii="Arial" w:eastAsia="Times New Roman" w:hAnsi="Arial" w:cs="Arial"/>
                <w:sz w:val="20"/>
                <w:szCs w:val="20"/>
              </w:rPr>
              <w:t xml:space="preserve">Entrega a tiempo sus resúmenes de manera </w:t>
            </w:r>
            <w:r w:rsidR="004341F5" w:rsidRPr="007002A7">
              <w:rPr>
                <w:rFonts w:ascii="Arial" w:eastAsia="Times New Roman" w:hAnsi="Arial" w:cs="Arial"/>
                <w:sz w:val="20"/>
                <w:szCs w:val="20"/>
              </w:rPr>
              <w:t xml:space="preserve">    </w:t>
            </w:r>
            <w:r w:rsidRPr="007002A7">
              <w:rPr>
                <w:rFonts w:ascii="Arial" w:eastAsia="Times New Roman" w:hAnsi="Arial" w:cs="Arial"/>
                <w:sz w:val="20"/>
                <w:szCs w:val="20"/>
              </w:rPr>
              <w:t>clara y precisa.</w:t>
            </w:r>
          </w:p>
        </w:tc>
        <w:tc>
          <w:tcPr>
            <w:tcW w:w="1372" w:type="dxa"/>
            <w:gridSpan w:val="2"/>
            <w:vMerge w:val="restart"/>
            <w:tcBorders>
              <w:top w:val="single" w:sz="4" w:space="0" w:color="auto"/>
              <w:left w:val="single" w:sz="4" w:space="0" w:color="auto"/>
              <w:bottom w:val="single" w:sz="4" w:space="0" w:color="000000"/>
              <w:right w:val="single" w:sz="4" w:space="0" w:color="auto"/>
            </w:tcBorders>
          </w:tcPr>
          <w:p w14:paraId="11F02C73" w14:textId="77777777" w:rsidR="00743552" w:rsidRDefault="00BD50FD"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4341F5">
              <w:rPr>
                <w:rFonts w:ascii="Arial" w:eastAsia="Times New Roman" w:hAnsi="Arial" w:cs="Arial"/>
                <w:sz w:val="20"/>
                <w:szCs w:val="20"/>
              </w:rPr>
              <w:t>15</w:t>
            </w:r>
            <w:r w:rsidR="00743552">
              <w:rPr>
                <w:rFonts w:ascii="Arial" w:eastAsia="Times New Roman" w:hAnsi="Arial" w:cs="Arial"/>
                <w:sz w:val="20"/>
                <w:szCs w:val="20"/>
              </w:rPr>
              <w:t xml:space="preserve"> %</w:t>
            </w:r>
          </w:p>
          <w:p w14:paraId="45E5FD76" w14:textId="77777777" w:rsidR="004341F5" w:rsidRDefault="004341F5" w:rsidP="002A2E8E">
            <w:pPr>
              <w:spacing w:after="0" w:line="240" w:lineRule="auto"/>
              <w:rPr>
                <w:rFonts w:ascii="Arial" w:eastAsia="Times New Roman" w:hAnsi="Arial" w:cs="Arial"/>
                <w:sz w:val="20"/>
                <w:szCs w:val="20"/>
              </w:rPr>
            </w:pPr>
          </w:p>
          <w:p w14:paraId="23396EDC" w14:textId="77777777" w:rsidR="004341F5" w:rsidRDefault="004341F5" w:rsidP="002A2E8E">
            <w:pPr>
              <w:spacing w:after="0" w:line="240" w:lineRule="auto"/>
              <w:rPr>
                <w:rFonts w:ascii="Arial" w:eastAsia="Times New Roman" w:hAnsi="Arial" w:cs="Arial"/>
                <w:sz w:val="20"/>
                <w:szCs w:val="20"/>
              </w:rPr>
            </w:pPr>
          </w:p>
          <w:p w14:paraId="6D5EC356" w14:textId="77777777" w:rsidR="004341F5" w:rsidRDefault="004341F5"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15 %</w:t>
            </w:r>
          </w:p>
          <w:p w14:paraId="6778BD24" w14:textId="77777777" w:rsidR="00BD50FD" w:rsidRDefault="00BD50FD" w:rsidP="004341F5">
            <w:pPr>
              <w:spacing w:after="0" w:line="240" w:lineRule="auto"/>
              <w:rPr>
                <w:rFonts w:ascii="Arial" w:eastAsia="Times New Roman" w:hAnsi="Arial" w:cs="Arial"/>
                <w:sz w:val="20"/>
                <w:szCs w:val="20"/>
              </w:rPr>
            </w:pPr>
          </w:p>
          <w:p w14:paraId="1DFCF482" w14:textId="77777777" w:rsidR="000F3DDB" w:rsidRDefault="002A2E8E"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4341F5">
              <w:rPr>
                <w:rFonts w:ascii="Arial" w:eastAsia="Times New Roman" w:hAnsi="Arial" w:cs="Arial"/>
                <w:sz w:val="20"/>
                <w:szCs w:val="20"/>
              </w:rPr>
              <w:t xml:space="preserve"> 2</w:t>
            </w:r>
            <w:r w:rsidR="00BD50FD">
              <w:rPr>
                <w:rFonts w:ascii="Arial" w:eastAsia="Times New Roman" w:hAnsi="Arial" w:cs="Arial"/>
                <w:sz w:val="20"/>
                <w:szCs w:val="20"/>
              </w:rPr>
              <w:t>0</w:t>
            </w:r>
            <w:r w:rsidR="000F3DDB">
              <w:rPr>
                <w:rFonts w:ascii="Arial" w:eastAsia="Times New Roman" w:hAnsi="Arial" w:cs="Arial"/>
                <w:sz w:val="20"/>
                <w:szCs w:val="20"/>
              </w:rPr>
              <w:t>%</w:t>
            </w:r>
          </w:p>
          <w:p w14:paraId="0C3CDE52" w14:textId="77777777" w:rsidR="00BD50FD" w:rsidRDefault="00BD50FD" w:rsidP="002A2E8E">
            <w:pPr>
              <w:spacing w:after="0" w:line="240" w:lineRule="auto"/>
              <w:rPr>
                <w:rFonts w:ascii="Arial" w:eastAsia="Times New Roman" w:hAnsi="Arial" w:cs="Arial"/>
                <w:sz w:val="20"/>
                <w:szCs w:val="20"/>
              </w:rPr>
            </w:pPr>
          </w:p>
          <w:p w14:paraId="1629A105" w14:textId="77777777" w:rsidR="000F3DDB"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5612FD41" w14:textId="77777777" w:rsidR="000F3DDB" w:rsidRDefault="000F3DDB" w:rsidP="00743552">
            <w:pPr>
              <w:spacing w:after="0" w:line="240" w:lineRule="auto"/>
              <w:jc w:val="center"/>
              <w:rPr>
                <w:rFonts w:ascii="Arial" w:eastAsia="Times New Roman" w:hAnsi="Arial" w:cs="Arial"/>
                <w:sz w:val="20"/>
                <w:szCs w:val="20"/>
              </w:rPr>
            </w:pPr>
          </w:p>
          <w:p w14:paraId="318A888C" w14:textId="77777777" w:rsidR="000F3DDB"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4341F5">
              <w:rPr>
                <w:rFonts w:ascii="Arial" w:eastAsia="Times New Roman" w:hAnsi="Arial" w:cs="Arial"/>
                <w:sz w:val="20"/>
                <w:szCs w:val="20"/>
              </w:rPr>
              <w:t>2</w:t>
            </w:r>
            <w:r w:rsidR="00BD50FD">
              <w:rPr>
                <w:rFonts w:ascii="Arial" w:eastAsia="Times New Roman" w:hAnsi="Arial" w:cs="Arial"/>
                <w:sz w:val="20"/>
                <w:szCs w:val="20"/>
              </w:rPr>
              <w:t>0</w:t>
            </w:r>
            <w:r w:rsidR="000F3DDB">
              <w:rPr>
                <w:rFonts w:ascii="Arial" w:eastAsia="Times New Roman" w:hAnsi="Arial" w:cs="Arial"/>
                <w:sz w:val="20"/>
                <w:szCs w:val="20"/>
              </w:rPr>
              <w:t>%</w:t>
            </w:r>
          </w:p>
          <w:p w14:paraId="2AA525D9" w14:textId="77777777" w:rsidR="004341F5" w:rsidRDefault="004341F5" w:rsidP="00743552">
            <w:pPr>
              <w:spacing w:after="0" w:line="240" w:lineRule="auto"/>
              <w:jc w:val="center"/>
              <w:rPr>
                <w:rFonts w:ascii="Arial" w:eastAsia="Times New Roman" w:hAnsi="Arial" w:cs="Arial"/>
                <w:sz w:val="20"/>
                <w:szCs w:val="20"/>
              </w:rPr>
            </w:pPr>
          </w:p>
          <w:p w14:paraId="1CA9B825" w14:textId="77777777" w:rsidR="004341F5" w:rsidRDefault="004341F5" w:rsidP="00743552">
            <w:pPr>
              <w:spacing w:after="0" w:line="240" w:lineRule="auto"/>
              <w:jc w:val="center"/>
              <w:rPr>
                <w:rFonts w:ascii="Arial" w:eastAsia="Times New Roman" w:hAnsi="Arial" w:cs="Arial"/>
                <w:sz w:val="20"/>
                <w:szCs w:val="20"/>
              </w:rPr>
            </w:pPr>
          </w:p>
          <w:p w14:paraId="360A33C4" w14:textId="77777777" w:rsidR="004341F5" w:rsidRDefault="004341F5"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20 %</w:t>
            </w:r>
          </w:p>
          <w:p w14:paraId="4070B541" w14:textId="77777777" w:rsidR="000F3DDB" w:rsidRDefault="002A2E8E"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3EE64A4B" w14:textId="77777777" w:rsidR="000F3DDB" w:rsidRDefault="000F3DDB" w:rsidP="00743552">
            <w:pPr>
              <w:spacing w:after="0" w:line="240" w:lineRule="auto"/>
              <w:jc w:val="center"/>
              <w:rPr>
                <w:rFonts w:ascii="Arial" w:eastAsia="Times New Roman" w:hAnsi="Arial" w:cs="Arial"/>
                <w:sz w:val="20"/>
                <w:szCs w:val="20"/>
              </w:rPr>
            </w:pPr>
          </w:p>
          <w:p w14:paraId="23BCE442" w14:textId="77777777" w:rsidR="000F3DDB" w:rsidRPr="005B64CA" w:rsidRDefault="000F3DDB" w:rsidP="000F3DD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4341F5">
              <w:rPr>
                <w:rFonts w:ascii="Arial" w:eastAsia="Times New Roman" w:hAnsi="Arial" w:cs="Arial"/>
                <w:sz w:val="20"/>
                <w:szCs w:val="20"/>
              </w:rPr>
              <w:t xml:space="preserve"> 10 %</w:t>
            </w:r>
          </w:p>
        </w:tc>
        <w:tc>
          <w:tcPr>
            <w:tcW w:w="1398" w:type="dxa"/>
            <w:vMerge w:val="restart"/>
            <w:tcBorders>
              <w:top w:val="single" w:sz="4" w:space="0" w:color="auto"/>
              <w:left w:val="single" w:sz="4" w:space="0" w:color="auto"/>
              <w:bottom w:val="single" w:sz="4" w:space="0" w:color="000000"/>
              <w:right w:val="single" w:sz="4" w:space="0" w:color="000000"/>
            </w:tcBorders>
            <w:vAlign w:val="center"/>
          </w:tcPr>
          <w:p w14:paraId="208D769E" w14:textId="77777777" w:rsidR="00F82450" w:rsidRPr="00F309B5" w:rsidRDefault="00F82450"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t xml:space="preserve"> </w:t>
            </w:r>
            <w:r w:rsidR="006A1EB5">
              <w:rPr>
                <w:rFonts w:ascii="Arial" w:eastAsia="Times New Roman" w:hAnsi="Arial" w:cs="Arial"/>
                <w:sz w:val="20"/>
                <w:szCs w:val="20"/>
              </w:rPr>
              <w:t>5</w:t>
            </w:r>
            <w:r w:rsidR="004341F5">
              <w:rPr>
                <w:rFonts w:ascii="Arial" w:eastAsia="Times New Roman" w:hAnsi="Arial" w:cs="Arial"/>
                <w:sz w:val="20"/>
                <w:szCs w:val="20"/>
              </w:rPr>
              <w:t>0</w:t>
            </w:r>
            <w:r w:rsidR="006A1EB5">
              <w:rPr>
                <w:rFonts w:ascii="Arial" w:eastAsia="Times New Roman" w:hAnsi="Arial" w:cs="Arial"/>
                <w:sz w:val="20"/>
                <w:szCs w:val="20"/>
              </w:rPr>
              <w:t xml:space="preserve"> </w:t>
            </w:r>
            <w:r w:rsidRPr="002E626B">
              <w:rPr>
                <w:rFonts w:ascii="Arial" w:eastAsia="Times New Roman" w:hAnsi="Arial" w:cs="Arial"/>
                <w:sz w:val="20"/>
                <w:szCs w:val="20"/>
              </w:rPr>
              <w:t>%</w:t>
            </w:r>
          </w:p>
        </w:tc>
      </w:tr>
      <w:tr w:rsidR="00FF6C9D" w:rsidRPr="00F309B5" w14:paraId="1C27A809" w14:textId="77777777" w:rsidTr="006A1EB5">
        <w:trPr>
          <w:trHeight w:val="509"/>
        </w:trPr>
        <w:tc>
          <w:tcPr>
            <w:tcW w:w="3555" w:type="dxa"/>
            <w:gridSpan w:val="2"/>
            <w:vMerge/>
            <w:tcBorders>
              <w:top w:val="single" w:sz="4" w:space="0" w:color="auto"/>
              <w:left w:val="single" w:sz="4" w:space="0" w:color="auto"/>
              <w:bottom w:val="single" w:sz="4" w:space="0" w:color="000000"/>
              <w:right w:val="single" w:sz="4" w:space="0" w:color="auto"/>
            </w:tcBorders>
            <w:vAlign w:val="center"/>
            <w:hideMark/>
          </w:tcPr>
          <w:p w14:paraId="6BBA30A9"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000000"/>
              <w:right w:val="single" w:sz="4" w:space="0" w:color="auto"/>
            </w:tcBorders>
          </w:tcPr>
          <w:p w14:paraId="60E9A33A"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000000"/>
              <w:right w:val="single" w:sz="4" w:space="0" w:color="auto"/>
            </w:tcBorders>
          </w:tcPr>
          <w:p w14:paraId="7E27CE32"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000000"/>
              <w:right w:val="single" w:sz="4" w:space="0" w:color="000000"/>
            </w:tcBorders>
          </w:tcPr>
          <w:p w14:paraId="581E441B"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F6C9D" w:rsidRPr="00F309B5" w14:paraId="646149B8" w14:textId="77777777" w:rsidTr="006A1EB5">
        <w:trPr>
          <w:trHeight w:val="509"/>
        </w:trPr>
        <w:tc>
          <w:tcPr>
            <w:tcW w:w="3555" w:type="dxa"/>
            <w:gridSpan w:val="2"/>
            <w:vMerge/>
            <w:tcBorders>
              <w:top w:val="single" w:sz="4" w:space="0" w:color="auto"/>
              <w:left w:val="single" w:sz="4" w:space="0" w:color="auto"/>
              <w:bottom w:val="single" w:sz="4" w:space="0" w:color="auto"/>
              <w:right w:val="single" w:sz="4" w:space="0" w:color="auto"/>
            </w:tcBorders>
            <w:hideMark/>
          </w:tcPr>
          <w:p w14:paraId="38662E26"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auto"/>
              <w:right w:val="single" w:sz="4" w:space="0" w:color="auto"/>
            </w:tcBorders>
          </w:tcPr>
          <w:p w14:paraId="43052938"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auto"/>
              <w:right w:val="single" w:sz="4" w:space="0" w:color="auto"/>
            </w:tcBorders>
          </w:tcPr>
          <w:p w14:paraId="380B12C6"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auto"/>
              <w:right w:val="single" w:sz="4" w:space="0" w:color="000000"/>
            </w:tcBorders>
          </w:tcPr>
          <w:p w14:paraId="1BDC1012"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F6C9D" w:rsidRPr="005F39EA" w14:paraId="4ACCA31A" w14:textId="77777777" w:rsidTr="006A1EB5">
        <w:trPr>
          <w:trHeight w:val="240"/>
        </w:trPr>
        <w:tc>
          <w:tcPr>
            <w:tcW w:w="3555" w:type="dxa"/>
            <w:gridSpan w:val="2"/>
            <w:tcBorders>
              <w:top w:val="single" w:sz="4" w:space="0" w:color="auto"/>
              <w:right w:val="single" w:sz="4" w:space="0" w:color="auto"/>
            </w:tcBorders>
            <w:vAlign w:val="center"/>
          </w:tcPr>
          <w:p w14:paraId="0356071E" w14:textId="77777777" w:rsidR="00FF6C9D" w:rsidRPr="005F39EA" w:rsidRDefault="00FF6C9D" w:rsidP="00FF6C9D">
            <w:pPr>
              <w:spacing w:after="0" w:line="240" w:lineRule="auto"/>
              <w:jc w:val="both"/>
              <w:rPr>
                <w:rFonts w:ascii="Arial" w:eastAsia="Times New Roman" w:hAnsi="Arial" w:cs="Arial"/>
                <w:sz w:val="20"/>
                <w:szCs w:val="20"/>
              </w:rPr>
            </w:pP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165BB343" w14:textId="77777777" w:rsidR="00FF6C9D" w:rsidRPr="005F39EA" w:rsidRDefault="00C1358F" w:rsidP="00C1358F">
            <w:pPr>
              <w:spacing w:after="0" w:line="240" w:lineRule="auto"/>
              <w:jc w:val="right"/>
              <w:rPr>
                <w:rFonts w:ascii="Arial" w:eastAsia="Times New Roman" w:hAnsi="Arial" w:cs="Arial"/>
                <w:sz w:val="20"/>
                <w:szCs w:val="20"/>
              </w:rPr>
            </w:pPr>
            <w:r>
              <w:rPr>
                <w:rFonts w:ascii="Arial" w:eastAsia="Times New Roman" w:hAnsi="Arial" w:cs="Arial"/>
                <w:sz w:val="20"/>
                <w:szCs w:val="20"/>
              </w:rPr>
              <w:t>TOTAL</w:t>
            </w:r>
          </w:p>
        </w:tc>
        <w:tc>
          <w:tcPr>
            <w:tcW w:w="1372" w:type="dxa"/>
            <w:gridSpan w:val="2"/>
            <w:tcBorders>
              <w:top w:val="single" w:sz="4" w:space="0" w:color="auto"/>
              <w:left w:val="single" w:sz="4" w:space="0" w:color="auto"/>
              <w:bottom w:val="single" w:sz="4" w:space="0" w:color="000000"/>
              <w:right w:val="single" w:sz="4" w:space="0" w:color="auto"/>
            </w:tcBorders>
            <w:vAlign w:val="center"/>
          </w:tcPr>
          <w:p w14:paraId="56F8CF01" w14:textId="77777777" w:rsidR="00FF6C9D" w:rsidRPr="005F39EA" w:rsidRDefault="00C1358F" w:rsidP="00C1358F">
            <w:pPr>
              <w:spacing w:after="0" w:line="240" w:lineRule="auto"/>
              <w:jc w:val="center"/>
              <w:rPr>
                <w:rFonts w:ascii="Arial" w:eastAsia="Times New Roman" w:hAnsi="Arial" w:cs="Arial"/>
                <w:sz w:val="20"/>
                <w:szCs w:val="20"/>
              </w:rPr>
            </w:pPr>
            <w:r>
              <w:rPr>
                <w:rFonts w:ascii="Arial" w:eastAsia="Times New Roman" w:hAnsi="Arial" w:cs="Arial"/>
                <w:sz w:val="20"/>
                <w:szCs w:val="20"/>
              </w:rPr>
              <w:t>100 %</w:t>
            </w:r>
          </w:p>
        </w:tc>
        <w:tc>
          <w:tcPr>
            <w:tcW w:w="1398" w:type="dxa"/>
            <w:tcBorders>
              <w:top w:val="single" w:sz="4" w:space="0" w:color="auto"/>
              <w:left w:val="single" w:sz="4" w:space="0" w:color="auto"/>
              <w:bottom w:val="single" w:sz="4" w:space="0" w:color="000000"/>
              <w:right w:val="single" w:sz="4" w:space="0" w:color="000000"/>
            </w:tcBorders>
            <w:vAlign w:val="center"/>
          </w:tcPr>
          <w:p w14:paraId="222A4603" w14:textId="77777777" w:rsidR="00FF6C9D" w:rsidRPr="005F39EA" w:rsidRDefault="00FF6C9D" w:rsidP="00FF6C9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100 %</w:t>
            </w:r>
          </w:p>
        </w:tc>
      </w:tr>
      <w:tr w:rsidR="00C1358F" w:rsidRPr="005F39EA" w14:paraId="02E8AF19" w14:textId="77777777" w:rsidTr="006A1EB5">
        <w:trPr>
          <w:gridBefore w:val="1"/>
          <w:wBefore w:w="2287" w:type="dxa"/>
          <w:trHeight w:val="255"/>
        </w:trPr>
        <w:tc>
          <w:tcPr>
            <w:tcW w:w="2289" w:type="dxa"/>
            <w:gridSpan w:val="2"/>
            <w:tcBorders>
              <w:top w:val="nil"/>
              <w:left w:val="nil"/>
              <w:bottom w:val="nil"/>
              <w:right w:val="nil"/>
            </w:tcBorders>
            <w:shd w:val="clear" w:color="auto" w:fill="auto"/>
            <w:noWrap/>
            <w:vAlign w:val="bottom"/>
            <w:hideMark/>
          </w:tcPr>
          <w:p w14:paraId="2799F743" w14:textId="77777777" w:rsidR="00C1358F" w:rsidRPr="005F39EA" w:rsidRDefault="00C1358F" w:rsidP="00FF6C9D">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58AF7E82" w14:textId="77777777" w:rsidR="00C1358F" w:rsidRPr="005F39EA" w:rsidRDefault="00C1358F" w:rsidP="00FF6C9D">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14:paraId="5F9531C4" w14:textId="77777777" w:rsidR="00C1358F" w:rsidRPr="005F39EA" w:rsidRDefault="00C1358F" w:rsidP="00FF6C9D">
            <w:pPr>
              <w:spacing w:after="0" w:line="240" w:lineRule="auto"/>
              <w:jc w:val="both"/>
              <w:rPr>
                <w:rFonts w:ascii="Arial" w:eastAsia="Times New Roman" w:hAnsi="Arial" w:cs="Arial"/>
                <w:sz w:val="20"/>
                <w:szCs w:val="20"/>
              </w:rPr>
            </w:pPr>
          </w:p>
        </w:tc>
        <w:tc>
          <w:tcPr>
            <w:tcW w:w="2057" w:type="dxa"/>
            <w:gridSpan w:val="2"/>
            <w:tcBorders>
              <w:top w:val="nil"/>
              <w:left w:val="nil"/>
              <w:bottom w:val="nil"/>
              <w:right w:val="nil"/>
            </w:tcBorders>
            <w:shd w:val="clear" w:color="auto" w:fill="auto"/>
            <w:noWrap/>
            <w:vAlign w:val="bottom"/>
            <w:hideMark/>
          </w:tcPr>
          <w:p w14:paraId="79A325A9" w14:textId="77777777" w:rsidR="00C1358F" w:rsidRPr="005F39EA" w:rsidRDefault="00C1358F" w:rsidP="00FF6C9D">
            <w:pPr>
              <w:spacing w:after="0" w:line="240" w:lineRule="auto"/>
              <w:jc w:val="both"/>
              <w:rPr>
                <w:rFonts w:ascii="Arial" w:eastAsia="Times New Roman" w:hAnsi="Arial" w:cs="Arial"/>
                <w:sz w:val="20"/>
                <w:szCs w:val="20"/>
              </w:rPr>
            </w:pPr>
          </w:p>
        </w:tc>
      </w:tr>
      <w:tr w:rsidR="00FF6C9D" w:rsidRPr="005F39EA" w14:paraId="01F22764" w14:textId="77777777" w:rsidTr="00A84863">
        <w:trPr>
          <w:trHeight w:val="255"/>
        </w:trPr>
        <w:tc>
          <w:tcPr>
            <w:tcW w:w="11080"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3391F85F" w14:textId="77777777" w:rsidR="00FF6C9D" w:rsidRPr="005F39EA" w:rsidRDefault="00EC4974" w:rsidP="00FF6C9D">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6</w:t>
            </w:r>
            <w:r w:rsidR="00FF6C9D" w:rsidRPr="002F50B5">
              <w:rPr>
                <w:rFonts w:ascii="Arial" w:eastAsia="Times New Roman" w:hAnsi="Arial" w:cs="Arial"/>
                <w:b/>
                <w:color w:val="FFFFFF"/>
                <w:sz w:val="20"/>
                <w:szCs w:val="20"/>
              </w:rPr>
              <w:t>.- BIBLIOGRAFÍA BASICA.</w:t>
            </w:r>
            <w:r w:rsidR="00FF6C9D" w:rsidRPr="005F39EA">
              <w:rPr>
                <w:rFonts w:ascii="Arial" w:eastAsia="Times New Roman" w:hAnsi="Arial" w:cs="Arial"/>
                <w:color w:val="FFFFFF"/>
                <w:sz w:val="20"/>
                <w:szCs w:val="20"/>
              </w:rPr>
              <w:t xml:space="preserve"> Mínimo la que debe ser leída</w:t>
            </w:r>
            <w:r w:rsidR="00FF6C9D">
              <w:rPr>
                <w:rFonts w:ascii="Arial" w:eastAsia="Times New Roman" w:hAnsi="Arial" w:cs="Arial"/>
                <w:color w:val="FFFFFF"/>
                <w:sz w:val="20"/>
                <w:szCs w:val="20"/>
              </w:rPr>
              <w:t>:</w:t>
            </w:r>
          </w:p>
        </w:tc>
      </w:tr>
      <w:tr w:rsidR="00FF6C9D" w:rsidRPr="00410281" w14:paraId="04C48F76" w14:textId="77777777" w:rsidTr="00A84863">
        <w:trPr>
          <w:trHeight w:val="509"/>
        </w:trPr>
        <w:tc>
          <w:tcPr>
            <w:tcW w:w="11080" w:type="dxa"/>
            <w:gridSpan w:val="8"/>
            <w:vMerge w:val="restart"/>
            <w:tcBorders>
              <w:top w:val="single" w:sz="4" w:space="0" w:color="auto"/>
              <w:left w:val="single" w:sz="4" w:space="0" w:color="auto"/>
              <w:bottom w:val="single" w:sz="4" w:space="0" w:color="auto"/>
              <w:right w:val="single" w:sz="4" w:space="0" w:color="000000"/>
            </w:tcBorders>
            <w:shd w:val="clear" w:color="auto" w:fill="auto"/>
            <w:hideMark/>
          </w:tcPr>
          <w:p w14:paraId="41DDC766" w14:textId="77777777" w:rsidR="009C7531" w:rsidRDefault="009C7531" w:rsidP="009C7531">
            <w:pPr>
              <w:spacing w:before="120" w:after="0" w:line="240" w:lineRule="auto"/>
              <w:rPr>
                <w:rFonts w:ascii="Arial" w:eastAsia="Times New Roman" w:hAnsi="Arial" w:cs="Arial"/>
                <w:sz w:val="20"/>
                <w:szCs w:val="20"/>
              </w:rPr>
            </w:pPr>
          </w:p>
          <w:p w14:paraId="74376401" w14:textId="77777777" w:rsidR="00C43750" w:rsidRPr="005F1084" w:rsidRDefault="00565F8A" w:rsidP="00431AEC">
            <w:pPr>
              <w:pStyle w:val="Prrafodelista"/>
              <w:numPr>
                <w:ilvl w:val="0"/>
                <w:numId w:val="2"/>
              </w:numPr>
              <w:spacing w:before="120" w:after="0" w:line="240" w:lineRule="auto"/>
              <w:rPr>
                <w:rFonts w:ascii="Arial" w:eastAsia="Times New Roman" w:hAnsi="Arial" w:cs="Arial"/>
                <w:sz w:val="20"/>
                <w:szCs w:val="20"/>
              </w:rPr>
            </w:pPr>
            <w:r w:rsidRPr="005F1084">
              <w:rPr>
                <w:rFonts w:ascii="Arial" w:eastAsia="Times New Roman" w:hAnsi="Arial" w:cs="Arial"/>
                <w:sz w:val="20"/>
                <w:szCs w:val="20"/>
              </w:rPr>
              <w:t>González Santos, Erick</w:t>
            </w:r>
            <w:r w:rsidR="00C43750" w:rsidRPr="005F1084">
              <w:rPr>
                <w:rFonts w:ascii="Arial" w:eastAsia="Times New Roman" w:hAnsi="Arial" w:cs="Arial"/>
                <w:sz w:val="20"/>
                <w:szCs w:val="20"/>
              </w:rPr>
              <w:t>. 20</w:t>
            </w:r>
            <w:r w:rsidRPr="005F1084">
              <w:rPr>
                <w:rFonts w:ascii="Arial" w:eastAsia="Times New Roman" w:hAnsi="Arial" w:cs="Arial"/>
                <w:sz w:val="20"/>
                <w:szCs w:val="20"/>
              </w:rPr>
              <w:t>06</w:t>
            </w:r>
            <w:r w:rsidR="00C43750" w:rsidRPr="005F1084">
              <w:rPr>
                <w:rFonts w:ascii="Arial" w:eastAsia="Times New Roman" w:hAnsi="Arial" w:cs="Arial"/>
                <w:sz w:val="20"/>
                <w:szCs w:val="20"/>
              </w:rPr>
              <w:t xml:space="preserve">. </w:t>
            </w:r>
            <w:r w:rsidRPr="005F1084">
              <w:rPr>
                <w:rFonts w:ascii="Arial" w:eastAsia="Times New Roman" w:hAnsi="Arial" w:cs="Arial"/>
                <w:i/>
                <w:sz w:val="20"/>
                <w:szCs w:val="20"/>
                <w:lang w:val="es-ES"/>
              </w:rPr>
              <w:t>Legislación y Planeación del Desarrollo Urbano en Jalisco</w:t>
            </w:r>
            <w:r w:rsidRPr="005F1084">
              <w:rPr>
                <w:rFonts w:ascii="Arial" w:eastAsia="Times New Roman" w:hAnsi="Arial" w:cs="Arial"/>
                <w:sz w:val="20"/>
                <w:szCs w:val="20"/>
              </w:rPr>
              <w:t xml:space="preserve">. Guadalajara, México. </w:t>
            </w:r>
            <w:r w:rsidR="00C43750" w:rsidRPr="005F1084">
              <w:rPr>
                <w:rFonts w:ascii="Arial" w:eastAsia="Times New Roman" w:hAnsi="Arial" w:cs="Arial"/>
                <w:sz w:val="20"/>
                <w:szCs w:val="20"/>
              </w:rPr>
              <w:t>Universidad de Guadalajara.</w:t>
            </w:r>
          </w:p>
          <w:p w14:paraId="0C0463F1" w14:textId="77777777" w:rsidR="00565F8A" w:rsidRPr="005F1084"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sz w:val="20"/>
                <w:szCs w:val="20"/>
              </w:rPr>
              <w:t xml:space="preserve">La </w:t>
            </w:r>
            <w:r w:rsidRPr="005F1084">
              <w:rPr>
                <w:rFonts w:ascii="Arial" w:eastAsia="Times New Roman" w:hAnsi="Arial" w:cs="Arial"/>
                <w:b/>
                <w:sz w:val="20"/>
                <w:szCs w:val="20"/>
              </w:rPr>
              <w:t>Constitución Política de los Estados Unidos Mexicanos</w:t>
            </w:r>
            <w:r w:rsidRPr="005F1084">
              <w:rPr>
                <w:rFonts w:ascii="Arial" w:eastAsia="Times New Roman" w:hAnsi="Arial" w:cs="Arial"/>
                <w:sz w:val="20"/>
                <w:szCs w:val="20"/>
              </w:rPr>
              <w:t>. Publicada en el Diario Oficial de la Federación (DOF) el 05 de febrero de 917, última reforma publicada en el DOF el 24 de febrero de 2017.</w:t>
            </w:r>
          </w:p>
          <w:p w14:paraId="1F7AC57B" w14:textId="77777777" w:rsidR="00565F8A" w:rsidRPr="005F1084"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General de Asentamientos Humanos Ordenamiento Territorial y Desarrollo Urbano</w:t>
            </w:r>
            <w:r w:rsidRPr="005F1084">
              <w:rPr>
                <w:rFonts w:ascii="Arial" w:eastAsia="Times New Roman" w:hAnsi="Arial" w:cs="Arial"/>
                <w:sz w:val="20"/>
                <w:szCs w:val="20"/>
              </w:rPr>
              <w:t>, Nueva ley publicada en el DOF el 28 de noviembre de 2016</w:t>
            </w:r>
          </w:p>
          <w:p w14:paraId="43F6CA9D" w14:textId="77777777" w:rsidR="00565F8A" w:rsidRPr="005F1084"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Aguas Nacionales.</w:t>
            </w:r>
            <w:r w:rsidRPr="005F1084">
              <w:rPr>
                <w:rFonts w:ascii="Arial" w:eastAsia="Times New Roman" w:hAnsi="Arial" w:cs="Arial"/>
                <w:sz w:val="20"/>
                <w:szCs w:val="20"/>
              </w:rPr>
              <w:t xml:space="preserve"> publicada en el Diario Oficial de la </w:t>
            </w:r>
            <w:r w:rsidR="002D6227" w:rsidRPr="005F1084">
              <w:rPr>
                <w:rFonts w:ascii="Arial" w:eastAsia="Times New Roman" w:hAnsi="Arial" w:cs="Arial"/>
                <w:sz w:val="20"/>
                <w:szCs w:val="20"/>
              </w:rPr>
              <w:t>Federación</w:t>
            </w:r>
            <w:r w:rsidRPr="005F1084">
              <w:rPr>
                <w:rFonts w:ascii="Arial" w:eastAsia="Times New Roman" w:hAnsi="Arial" w:cs="Arial"/>
                <w:sz w:val="20"/>
                <w:szCs w:val="20"/>
              </w:rPr>
              <w:t xml:space="preserve"> el 01 de diciembre de 1992; última reforma publicada en el DOF el 24 de marzo de 2016.</w:t>
            </w:r>
          </w:p>
          <w:p w14:paraId="6DC7B516" w14:textId="77777777" w:rsidR="00565F8A" w:rsidRPr="005F1084"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General del Equilibrio Ecológico y Protección al Ambiente</w:t>
            </w:r>
            <w:r w:rsidRPr="005F1084">
              <w:rPr>
                <w:rFonts w:ascii="Arial" w:eastAsia="Times New Roman" w:hAnsi="Arial" w:cs="Arial"/>
                <w:sz w:val="20"/>
                <w:szCs w:val="20"/>
              </w:rPr>
              <w:t xml:space="preserve">; publicada en el Diario Oficial de la </w:t>
            </w:r>
            <w:r w:rsidR="002D6227" w:rsidRPr="005F1084">
              <w:rPr>
                <w:rFonts w:ascii="Arial" w:eastAsia="Times New Roman" w:hAnsi="Arial" w:cs="Arial"/>
                <w:sz w:val="20"/>
                <w:szCs w:val="20"/>
              </w:rPr>
              <w:t>Federación</w:t>
            </w:r>
            <w:r w:rsidRPr="005F1084">
              <w:rPr>
                <w:rFonts w:ascii="Arial" w:eastAsia="Times New Roman" w:hAnsi="Arial" w:cs="Arial"/>
                <w:sz w:val="20"/>
                <w:szCs w:val="20"/>
              </w:rPr>
              <w:t xml:space="preserve"> el 28 de enero de 1988; </w:t>
            </w:r>
            <w:r w:rsidR="003A5CDE"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24 de enero de 2017.</w:t>
            </w:r>
          </w:p>
          <w:p w14:paraId="217AF4D8" w14:textId="77777777" w:rsidR="00565F8A" w:rsidRPr="005F1084"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Planeación (Federal)</w:t>
            </w:r>
            <w:r w:rsidRPr="005F1084">
              <w:rPr>
                <w:rFonts w:ascii="Arial" w:eastAsia="Times New Roman" w:hAnsi="Arial" w:cs="Arial"/>
                <w:sz w:val="20"/>
                <w:szCs w:val="20"/>
              </w:rPr>
              <w:t xml:space="preserve"> publicada en el Diario Oficial de la Federación el 05 d enero de 1983; </w:t>
            </w:r>
            <w:r w:rsidR="004E2515"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27 de enero de 2012.</w:t>
            </w:r>
          </w:p>
          <w:p w14:paraId="050FD305" w14:textId="77777777" w:rsidR="00565F8A" w:rsidRPr="002D6227" w:rsidRDefault="00565F8A" w:rsidP="00431AEC">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Vivienda (Nacional)</w:t>
            </w:r>
            <w:r w:rsidRPr="005F1084">
              <w:rPr>
                <w:rFonts w:ascii="Arial" w:eastAsia="Times New Roman" w:hAnsi="Arial" w:cs="Arial"/>
                <w:sz w:val="20"/>
                <w:szCs w:val="20"/>
              </w:rPr>
              <w:t xml:space="preserve"> publicada en el Diario Oficial de la Federación el 27 de junio de 2006; </w:t>
            </w:r>
            <w:r w:rsidR="004E2515"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20 de abril de 2015.</w:t>
            </w:r>
          </w:p>
          <w:p w14:paraId="4B1F2468" w14:textId="77777777" w:rsidR="00565F8A" w:rsidRPr="00877200" w:rsidRDefault="00565F8A" w:rsidP="00877200">
            <w:pPr>
              <w:spacing w:after="120" w:line="240" w:lineRule="auto"/>
              <w:rPr>
                <w:rFonts w:ascii="Arial" w:eastAsia="Times New Roman" w:hAnsi="Arial" w:cs="Arial"/>
                <w:sz w:val="20"/>
                <w:szCs w:val="20"/>
              </w:rPr>
            </w:pPr>
          </w:p>
        </w:tc>
      </w:tr>
      <w:tr w:rsidR="00FF6C9D" w:rsidRPr="005F39EA" w14:paraId="0762A271"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03C06801"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585DA8CE"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6DFE85BD"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5A618B0C"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1C21DE80"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4C98D7AE"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6B202E30"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23B225AC" w14:textId="77777777" w:rsidTr="003A5CDE">
        <w:trPr>
          <w:trHeight w:val="1671"/>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1E970BF3" w14:textId="77777777" w:rsidR="00FF6C9D" w:rsidRPr="005F39EA" w:rsidRDefault="00FF6C9D" w:rsidP="00FF6C9D">
            <w:pPr>
              <w:spacing w:after="0" w:line="240" w:lineRule="auto"/>
              <w:jc w:val="both"/>
              <w:rPr>
                <w:rFonts w:ascii="Arial" w:eastAsia="Times New Roman" w:hAnsi="Arial" w:cs="Arial"/>
                <w:sz w:val="20"/>
                <w:szCs w:val="20"/>
              </w:rPr>
            </w:pPr>
          </w:p>
        </w:tc>
      </w:tr>
    </w:tbl>
    <w:p w14:paraId="045BFA66" w14:textId="77777777" w:rsidR="00C63F32" w:rsidRDefault="00C63F32" w:rsidP="005F39EA">
      <w:pPr>
        <w:spacing w:after="0" w:line="240" w:lineRule="auto"/>
        <w:jc w:val="both"/>
        <w:rPr>
          <w:b/>
          <w:color w:val="FF0000"/>
          <w:sz w:val="32"/>
          <w:szCs w:val="32"/>
        </w:rPr>
      </w:pPr>
    </w:p>
    <w:tbl>
      <w:tblPr>
        <w:tblW w:w="11080" w:type="dxa"/>
        <w:tblInd w:w="70" w:type="dxa"/>
        <w:tblCellMar>
          <w:left w:w="70" w:type="dxa"/>
          <w:right w:w="70" w:type="dxa"/>
        </w:tblCellMar>
        <w:tblLook w:val="04A0" w:firstRow="1" w:lastRow="0" w:firstColumn="1" w:lastColumn="0" w:noHBand="0" w:noVBand="1"/>
      </w:tblPr>
      <w:tblGrid>
        <w:gridCol w:w="11080"/>
      </w:tblGrid>
      <w:tr w:rsidR="00C63F32" w:rsidRPr="005F39EA" w14:paraId="76AADB7F" w14:textId="77777777" w:rsidTr="008D5A55">
        <w:trPr>
          <w:trHeight w:val="255"/>
        </w:trPr>
        <w:tc>
          <w:tcPr>
            <w:tcW w:w="11080" w:type="dxa"/>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7A1D666" w14:textId="77777777" w:rsidR="00C63F32" w:rsidRPr="005F39EA" w:rsidRDefault="00EC4974" w:rsidP="008D5A55">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7</w:t>
            </w:r>
            <w:r w:rsidR="00C63F32" w:rsidRPr="002F50B5">
              <w:rPr>
                <w:rFonts w:ascii="Arial" w:eastAsia="Times New Roman" w:hAnsi="Arial" w:cs="Arial"/>
                <w:b/>
                <w:color w:val="FFFFFF"/>
                <w:sz w:val="20"/>
                <w:szCs w:val="20"/>
              </w:rPr>
              <w:t xml:space="preserve">.- BIBLIOGRAFÍA </w:t>
            </w:r>
            <w:proofErr w:type="gramStart"/>
            <w:r w:rsidR="00C63F32">
              <w:rPr>
                <w:rFonts w:ascii="Arial" w:eastAsia="Times New Roman" w:hAnsi="Arial" w:cs="Arial"/>
                <w:b/>
                <w:color w:val="FFFFFF"/>
                <w:sz w:val="20"/>
                <w:szCs w:val="20"/>
              </w:rPr>
              <w:t xml:space="preserve">COMPLEMENTARIA </w:t>
            </w:r>
            <w:r w:rsidR="00C63F32" w:rsidRPr="002F50B5">
              <w:rPr>
                <w:rFonts w:ascii="Arial" w:eastAsia="Times New Roman" w:hAnsi="Arial" w:cs="Arial"/>
                <w:b/>
                <w:color w:val="FFFFFF"/>
                <w:sz w:val="20"/>
                <w:szCs w:val="20"/>
              </w:rPr>
              <w:t>.</w:t>
            </w:r>
            <w:proofErr w:type="gramEnd"/>
            <w:r w:rsidR="00C63F32">
              <w:rPr>
                <w:rFonts w:ascii="Arial" w:eastAsia="Times New Roman" w:hAnsi="Arial" w:cs="Arial"/>
                <w:color w:val="FFFFFF"/>
                <w:sz w:val="20"/>
                <w:szCs w:val="20"/>
              </w:rPr>
              <w:t xml:space="preserve"> Mínimo la que debe ser conocida:</w:t>
            </w:r>
          </w:p>
        </w:tc>
      </w:tr>
      <w:tr w:rsidR="00C63F32" w:rsidRPr="00410281" w14:paraId="6D70BD8E" w14:textId="77777777" w:rsidTr="008D5A55">
        <w:trPr>
          <w:trHeight w:val="509"/>
        </w:trPr>
        <w:tc>
          <w:tcPr>
            <w:tcW w:w="11080"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13B38C2E" w14:textId="77777777" w:rsidR="00C63F32" w:rsidRDefault="00C63F32" w:rsidP="008D5A55">
            <w:pPr>
              <w:spacing w:before="120" w:after="0" w:line="240" w:lineRule="auto"/>
              <w:rPr>
                <w:rFonts w:ascii="Arial" w:eastAsia="Times New Roman" w:hAnsi="Arial" w:cs="Arial"/>
                <w:sz w:val="20"/>
                <w:szCs w:val="20"/>
              </w:rPr>
            </w:pPr>
          </w:p>
          <w:p w14:paraId="6A1569B2" w14:textId="77777777" w:rsidR="005F1084" w:rsidRPr="005F1084" w:rsidRDefault="005F1084" w:rsidP="00431AEC">
            <w:pPr>
              <w:pStyle w:val="Prrafodelista"/>
              <w:numPr>
                <w:ilvl w:val="0"/>
                <w:numId w:val="2"/>
              </w:numPr>
              <w:rPr>
                <w:rFonts w:ascii="Times New Roman" w:hAnsi="Times New Roman" w:cs="Times New Roman"/>
              </w:rPr>
            </w:pPr>
            <w:r w:rsidRPr="005F1084">
              <w:rPr>
                <w:rFonts w:ascii="Times New Roman" w:hAnsi="Times New Roman" w:cs="Times New Roman"/>
                <w:b/>
              </w:rPr>
              <w:t>Constitución Política del Estado de Jalisco</w:t>
            </w:r>
            <w:r>
              <w:rPr>
                <w:rFonts w:ascii="Times New Roman" w:hAnsi="Times New Roman" w:cs="Times New Roman"/>
              </w:rPr>
              <w:t>. Ultima reforma publicada en el Periódico oficial del Estado de Jalisco el 10 de abril de 2014.</w:t>
            </w:r>
          </w:p>
          <w:p w14:paraId="5284B937" w14:textId="77777777" w:rsidR="005F1084" w:rsidRPr="005F1084" w:rsidRDefault="005F1084" w:rsidP="00431AEC">
            <w:pPr>
              <w:pStyle w:val="Prrafodelista"/>
              <w:numPr>
                <w:ilvl w:val="0"/>
                <w:numId w:val="2"/>
              </w:numPr>
              <w:rPr>
                <w:rFonts w:ascii="Times New Roman" w:hAnsi="Times New Roman" w:cs="Times New Roman"/>
              </w:rPr>
            </w:pPr>
            <w:r w:rsidRPr="005F1084">
              <w:rPr>
                <w:rFonts w:ascii="Times New Roman" w:hAnsi="Times New Roman" w:cs="Times New Roman"/>
                <w:b/>
              </w:rPr>
              <w:t>Ley de Planeación para el Estado de Jalisco y sus municipios</w:t>
            </w:r>
            <w:r>
              <w:rPr>
                <w:rFonts w:ascii="Times New Roman" w:hAnsi="Times New Roman" w:cs="Times New Roman"/>
              </w:rPr>
              <w:t xml:space="preserve"> publicada en el Periódico Oficial del Estado de Jalisco el 19 de diciembre del 2000.</w:t>
            </w:r>
          </w:p>
          <w:p w14:paraId="48C24DDE" w14:textId="77777777" w:rsidR="005F1084" w:rsidRPr="005F1084" w:rsidRDefault="005F1084" w:rsidP="00431AEC">
            <w:pPr>
              <w:pStyle w:val="Prrafodelista"/>
              <w:numPr>
                <w:ilvl w:val="0"/>
                <w:numId w:val="2"/>
              </w:numPr>
              <w:rPr>
                <w:rFonts w:ascii="Times New Roman" w:hAnsi="Times New Roman" w:cs="Times New Roman"/>
              </w:rPr>
            </w:pPr>
            <w:r w:rsidRPr="005F1084">
              <w:rPr>
                <w:rFonts w:ascii="Times New Roman" w:hAnsi="Times New Roman" w:cs="Times New Roman"/>
                <w:b/>
              </w:rPr>
              <w:t>Código Urbano para el Estado de Jalisco</w:t>
            </w:r>
            <w:r w:rsidRPr="005F1084">
              <w:rPr>
                <w:rFonts w:ascii="Times New Roman" w:hAnsi="Times New Roman" w:cs="Times New Roman"/>
              </w:rPr>
              <w:t xml:space="preserve"> (Conocimiento General). Ultima reforma publicada en el Periódico oficial del Estado de Jalisco el 08 de abril de 2014.</w:t>
            </w:r>
          </w:p>
          <w:p w14:paraId="61322426" w14:textId="77777777" w:rsidR="005F1084" w:rsidRPr="005F1084" w:rsidRDefault="005F1084" w:rsidP="00431AEC">
            <w:pPr>
              <w:pStyle w:val="Prrafodelista"/>
              <w:numPr>
                <w:ilvl w:val="0"/>
                <w:numId w:val="2"/>
              </w:numPr>
              <w:rPr>
                <w:rFonts w:ascii="Times New Roman" w:hAnsi="Times New Roman" w:cs="Times New Roman"/>
                <w:b/>
              </w:rPr>
            </w:pPr>
            <w:r w:rsidRPr="005F1084">
              <w:rPr>
                <w:rFonts w:ascii="Times New Roman" w:hAnsi="Times New Roman" w:cs="Times New Roman"/>
                <w:b/>
              </w:rPr>
              <w:t xml:space="preserve">Ley Estatal del Equilibrio Ecológico y Protección al Ambiente. </w:t>
            </w:r>
          </w:p>
          <w:p w14:paraId="5BA1B239" w14:textId="77777777" w:rsidR="005F1084" w:rsidRPr="005F1084" w:rsidRDefault="005F1084" w:rsidP="00431AEC">
            <w:pPr>
              <w:pStyle w:val="Prrafodelista"/>
              <w:numPr>
                <w:ilvl w:val="0"/>
                <w:numId w:val="2"/>
              </w:numPr>
              <w:jc w:val="both"/>
              <w:rPr>
                <w:rFonts w:ascii="Times New Roman" w:hAnsi="Times New Roman" w:cs="Times New Roman"/>
              </w:rPr>
            </w:pPr>
            <w:r w:rsidRPr="005F1084">
              <w:rPr>
                <w:rFonts w:ascii="Times New Roman" w:hAnsi="Times New Roman" w:cs="Times New Roman"/>
                <w:b/>
              </w:rPr>
              <w:t>Ley de Vivienda del Estado de Jalisco.</w:t>
            </w:r>
            <w:r w:rsidRPr="005F1084">
              <w:rPr>
                <w:rFonts w:ascii="Times New Roman" w:hAnsi="Times New Roman" w:cs="Times New Roman"/>
              </w:rPr>
              <w:t xml:space="preserve"> Publicada en el Periódico oficial del Estado de Jalisco el 09 de mayo de 2014.</w:t>
            </w:r>
          </w:p>
          <w:p w14:paraId="653F2E8A" w14:textId="77777777" w:rsidR="005F1084" w:rsidRDefault="005F1084" w:rsidP="00431AEC">
            <w:pPr>
              <w:pStyle w:val="Prrafodelista"/>
              <w:numPr>
                <w:ilvl w:val="0"/>
                <w:numId w:val="2"/>
              </w:numPr>
              <w:jc w:val="both"/>
              <w:rPr>
                <w:rFonts w:ascii="Times New Roman" w:hAnsi="Times New Roman" w:cs="Times New Roman"/>
              </w:rPr>
            </w:pPr>
            <w:r w:rsidRPr="005F1084">
              <w:rPr>
                <w:rFonts w:ascii="Times New Roman" w:hAnsi="Times New Roman" w:cs="Times New Roman"/>
                <w:b/>
              </w:rPr>
              <w:t>Código Civil del Estado de Jalisco.</w:t>
            </w:r>
            <w:r w:rsidRPr="005F1084">
              <w:rPr>
                <w:rFonts w:ascii="Times New Roman" w:hAnsi="Times New Roman" w:cs="Times New Roman"/>
              </w:rPr>
              <w:t xml:space="preserve"> Publicado en el Periódico oficial del Estado de Jalisco el 14 de septiembre de 1995.</w:t>
            </w:r>
          </w:p>
          <w:p w14:paraId="43E94B4F" w14:textId="77777777" w:rsidR="00244F48" w:rsidRPr="005F1084" w:rsidRDefault="00244F48" w:rsidP="00431AEC">
            <w:pPr>
              <w:pStyle w:val="Prrafodelista"/>
              <w:numPr>
                <w:ilvl w:val="0"/>
                <w:numId w:val="2"/>
              </w:numPr>
              <w:jc w:val="both"/>
              <w:rPr>
                <w:rFonts w:ascii="Times New Roman" w:hAnsi="Times New Roman" w:cs="Times New Roman"/>
              </w:rPr>
            </w:pPr>
            <w:r w:rsidRPr="009C274B">
              <w:rPr>
                <w:rFonts w:ascii="Arial" w:eastAsia="Times New Roman" w:hAnsi="Arial" w:cs="Arial"/>
                <w:sz w:val="16"/>
                <w:szCs w:val="16"/>
              </w:rPr>
              <w:t xml:space="preserve"> </w:t>
            </w:r>
            <w:r w:rsidRPr="00244F48">
              <w:rPr>
                <w:rFonts w:ascii="Times New Roman" w:hAnsi="Times New Roman" w:cs="Times New Roman"/>
              </w:rPr>
              <w:t>Diccionario de derecho. Pina y Vara.  Editorial Porrúa</w:t>
            </w:r>
            <w:r w:rsidRPr="009C274B">
              <w:rPr>
                <w:rFonts w:ascii="Arial" w:eastAsia="Times New Roman" w:hAnsi="Arial" w:cs="Arial"/>
                <w:sz w:val="16"/>
                <w:szCs w:val="16"/>
              </w:rPr>
              <w:t>.</w:t>
            </w:r>
          </w:p>
          <w:p w14:paraId="67FAF41B" w14:textId="77777777" w:rsidR="00C63F32" w:rsidRPr="009C7531" w:rsidRDefault="00C63F32" w:rsidP="008D5A55">
            <w:pPr>
              <w:spacing w:before="120" w:after="0" w:line="240" w:lineRule="auto"/>
              <w:rPr>
                <w:rFonts w:ascii="Arial" w:eastAsia="Times New Roman" w:hAnsi="Arial" w:cs="Arial"/>
                <w:sz w:val="20"/>
                <w:szCs w:val="20"/>
              </w:rPr>
            </w:pPr>
          </w:p>
          <w:p w14:paraId="2173AAEB" w14:textId="77777777" w:rsidR="00C63F32" w:rsidRPr="00877200" w:rsidRDefault="00C63F32" w:rsidP="008D5A55">
            <w:pPr>
              <w:spacing w:after="120" w:line="240" w:lineRule="auto"/>
              <w:rPr>
                <w:rFonts w:ascii="Arial" w:eastAsia="Times New Roman" w:hAnsi="Arial" w:cs="Arial"/>
                <w:sz w:val="20"/>
                <w:szCs w:val="20"/>
              </w:rPr>
            </w:pPr>
          </w:p>
        </w:tc>
      </w:tr>
      <w:tr w:rsidR="00C63F32" w:rsidRPr="005F39EA" w14:paraId="3525B5F2"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1924D5AB"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62DEC008"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02C1E0EE"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5EB58A40"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1679EE3E"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24A17A67"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7585AF42"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24C39F08" w14:textId="77777777" w:rsidTr="008D5A55">
        <w:trPr>
          <w:trHeight w:val="1290"/>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61E18BF8" w14:textId="77777777" w:rsidR="00C63F32" w:rsidRPr="005F39EA" w:rsidRDefault="00C63F32" w:rsidP="008D5A55">
            <w:pPr>
              <w:spacing w:after="0" w:line="240" w:lineRule="auto"/>
              <w:jc w:val="both"/>
              <w:rPr>
                <w:rFonts w:ascii="Arial" w:eastAsia="Times New Roman" w:hAnsi="Arial" w:cs="Arial"/>
                <w:sz w:val="20"/>
                <w:szCs w:val="20"/>
              </w:rPr>
            </w:pPr>
          </w:p>
        </w:tc>
      </w:tr>
    </w:tbl>
    <w:p w14:paraId="7FB8CBFF" w14:textId="77777777" w:rsidR="005609C6" w:rsidRDefault="005609C6" w:rsidP="005F39EA">
      <w:pPr>
        <w:spacing w:after="0" w:line="240" w:lineRule="auto"/>
        <w:jc w:val="both"/>
        <w:rPr>
          <w:b/>
          <w:color w:val="FF0000"/>
          <w:sz w:val="32"/>
          <w:szCs w:val="32"/>
        </w:rPr>
      </w:pPr>
    </w:p>
    <w:p w14:paraId="5897A86B" w14:textId="77777777" w:rsidR="007002A7" w:rsidRPr="00FE44A9" w:rsidRDefault="007002A7" w:rsidP="007002A7">
      <w:pPr>
        <w:spacing w:after="0" w:line="240" w:lineRule="auto"/>
        <w:jc w:val="both"/>
        <w:rPr>
          <w:rFonts w:ascii="Arial" w:hAnsi="Arial" w:cs="Arial"/>
          <w:b/>
          <w:color w:val="FF0000"/>
          <w:sz w:val="32"/>
          <w:szCs w:val="32"/>
        </w:rPr>
      </w:pPr>
      <w:bookmarkStart w:id="0" w:name="_Hlk63784208"/>
    </w:p>
    <w:tbl>
      <w:tblPr>
        <w:tblStyle w:val="Tablaconcuadrcula1"/>
        <w:tblW w:w="11086" w:type="dxa"/>
        <w:tblInd w:w="108" w:type="dxa"/>
        <w:tblLook w:val="04A0" w:firstRow="1" w:lastRow="0" w:firstColumn="1" w:lastColumn="0" w:noHBand="0" w:noVBand="1"/>
      </w:tblPr>
      <w:tblGrid>
        <w:gridCol w:w="5518"/>
        <w:gridCol w:w="5568"/>
      </w:tblGrid>
      <w:tr w:rsidR="007002A7" w:rsidRPr="00FE44A9" w14:paraId="62CF01C1" w14:textId="77777777" w:rsidTr="00CF029D">
        <w:trPr>
          <w:trHeight w:val="65"/>
        </w:trPr>
        <w:tc>
          <w:tcPr>
            <w:tcW w:w="5518" w:type="dxa"/>
            <w:shd w:val="clear" w:color="auto" w:fill="808080" w:themeFill="background1" w:themeFillShade="80"/>
            <w:vAlign w:val="center"/>
          </w:tcPr>
          <w:p w14:paraId="4D24E53D" w14:textId="77777777" w:rsidR="007002A7" w:rsidRPr="00FE44A9" w:rsidRDefault="007002A7" w:rsidP="00CF029D">
            <w:pPr>
              <w:spacing w:before="60" w:after="60"/>
              <w:rPr>
                <w:rFonts w:ascii="Arial" w:hAnsi="Arial" w:cs="Arial"/>
                <w:b/>
                <w:color w:val="FFFFFF" w:themeColor="background1"/>
                <w:sz w:val="20"/>
                <w:szCs w:val="18"/>
              </w:rPr>
            </w:pPr>
            <w:r>
              <w:rPr>
                <w:rFonts w:ascii="Arial" w:hAnsi="Arial" w:cs="Arial"/>
                <w:b/>
                <w:color w:val="FFFFFF" w:themeColor="background1"/>
                <w:sz w:val="20"/>
                <w:szCs w:val="18"/>
              </w:rPr>
              <w:t>NOMBRE DE LA ACADEMIA:</w:t>
            </w:r>
          </w:p>
        </w:tc>
        <w:tc>
          <w:tcPr>
            <w:tcW w:w="5568" w:type="dxa"/>
            <w:vAlign w:val="center"/>
          </w:tcPr>
          <w:p w14:paraId="1B7B433B" w14:textId="77777777" w:rsidR="007002A7" w:rsidRPr="00FE44A9" w:rsidRDefault="007002A7" w:rsidP="00CF029D">
            <w:pPr>
              <w:spacing w:before="60" w:after="60"/>
              <w:rPr>
                <w:rFonts w:ascii="Arial" w:hAnsi="Arial" w:cs="Arial"/>
                <w:b/>
                <w:sz w:val="20"/>
                <w:szCs w:val="18"/>
              </w:rPr>
            </w:pPr>
            <w:r>
              <w:rPr>
                <w:rFonts w:ascii="Arial" w:hAnsi="Arial" w:cs="Arial"/>
                <w:b/>
                <w:sz w:val="20"/>
                <w:szCs w:val="18"/>
              </w:rPr>
              <w:t>Métodos e Instrumentos</w:t>
            </w:r>
          </w:p>
        </w:tc>
      </w:tr>
      <w:tr w:rsidR="007002A7" w:rsidRPr="00FE44A9" w14:paraId="7D71D353" w14:textId="77777777" w:rsidTr="00CF029D">
        <w:trPr>
          <w:trHeight w:val="65"/>
        </w:trPr>
        <w:tc>
          <w:tcPr>
            <w:tcW w:w="5518" w:type="dxa"/>
            <w:shd w:val="clear" w:color="auto" w:fill="808080" w:themeFill="background1" w:themeFillShade="80"/>
            <w:vAlign w:val="center"/>
          </w:tcPr>
          <w:p w14:paraId="3A83225B" w14:textId="77777777" w:rsidR="007002A7" w:rsidRPr="00FE44A9" w:rsidRDefault="007002A7" w:rsidP="00CF029D">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FECHA ELABORACIÓN DE UNIDAD DE APRENDIZAJE:</w:t>
            </w:r>
          </w:p>
        </w:tc>
        <w:tc>
          <w:tcPr>
            <w:tcW w:w="5568" w:type="dxa"/>
            <w:vAlign w:val="center"/>
          </w:tcPr>
          <w:p w14:paraId="53C9BD59" w14:textId="5681D2CE" w:rsidR="007002A7" w:rsidRPr="00FE44A9" w:rsidRDefault="007002A7" w:rsidP="00CF029D">
            <w:pPr>
              <w:spacing w:before="60" w:after="60"/>
              <w:rPr>
                <w:rFonts w:ascii="Arial" w:hAnsi="Arial" w:cs="Arial"/>
                <w:b/>
                <w:sz w:val="20"/>
                <w:szCs w:val="18"/>
              </w:rPr>
            </w:pPr>
            <w:r>
              <w:rPr>
                <w:rFonts w:ascii="Arial" w:hAnsi="Arial" w:cs="Arial"/>
                <w:b/>
                <w:sz w:val="20"/>
                <w:szCs w:val="18"/>
              </w:rPr>
              <w:t>25</w:t>
            </w:r>
            <w:r w:rsidRPr="00FE44A9">
              <w:rPr>
                <w:rFonts w:ascii="Arial" w:hAnsi="Arial" w:cs="Arial"/>
                <w:b/>
                <w:sz w:val="20"/>
                <w:szCs w:val="18"/>
              </w:rPr>
              <w:t>/0</w:t>
            </w:r>
            <w:r>
              <w:rPr>
                <w:rFonts w:ascii="Arial" w:hAnsi="Arial" w:cs="Arial"/>
                <w:b/>
                <w:sz w:val="20"/>
                <w:szCs w:val="18"/>
              </w:rPr>
              <w:t>2</w:t>
            </w:r>
            <w:r>
              <w:rPr>
                <w:rFonts w:ascii="Arial" w:hAnsi="Arial" w:cs="Arial"/>
                <w:b/>
                <w:sz w:val="20"/>
                <w:szCs w:val="18"/>
              </w:rPr>
              <w:t>/</w:t>
            </w:r>
            <w:r w:rsidRPr="00FE44A9">
              <w:rPr>
                <w:rFonts w:ascii="Arial" w:hAnsi="Arial" w:cs="Arial"/>
                <w:b/>
                <w:sz w:val="20"/>
                <w:szCs w:val="18"/>
              </w:rPr>
              <w:t>20</w:t>
            </w:r>
            <w:r>
              <w:rPr>
                <w:rFonts w:ascii="Arial" w:hAnsi="Arial" w:cs="Arial"/>
                <w:b/>
                <w:sz w:val="20"/>
                <w:szCs w:val="18"/>
              </w:rPr>
              <w:t>13</w:t>
            </w:r>
          </w:p>
        </w:tc>
      </w:tr>
      <w:tr w:rsidR="007002A7" w:rsidRPr="00FE44A9" w14:paraId="491469A5" w14:textId="77777777" w:rsidTr="00CF029D">
        <w:trPr>
          <w:trHeight w:val="197"/>
        </w:trPr>
        <w:tc>
          <w:tcPr>
            <w:tcW w:w="5518" w:type="dxa"/>
            <w:shd w:val="clear" w:color="auto" w:fill="808080" w:themeFill="background1" w:themeFillShade="80"/>
          </w:tcPr>
          <w:p w14:paraId="12C508BF" w14:textId="77777777" w:rsidR="007002A7" w:rsidRPr="00FE44A9" w:rsidRDefault="007002A7" w:rsidP="00CF029D">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07159097" w14:textId="77777777" w:rsidR="007002A7" w:rsidRDefault="007002A7" w:rsidP="007002A7">
            <w:pPr>
              <w:spacing w:before="60" w:after="60"/>
              <w:rPr>
                <w:rFonts w:ascii="Arial" w:hAnsi="Arial" w:cs="Arial"/>
                <w:b/>
                <w:sz w:val="20"/>
                <w:szCs w:val="18"/>
              </w:rPr>
            </w:pPr>
            <w:r>
              <w:rPr>
                <w:rFonts w:ascii="Arial" w:hAnsi="Arial" w:cs="Arial"/>
                <w:b/>
                <w:sz w:val="20"/>
                <w:szCs w:val="18"/>
              </w:rPr>
              <w:t>Mtro. Erick González Santos</w:t>
            </w:r>
          </w:p>
          <w:p w14:paraId="2BED48F3" w14:textId="6158AD8C" w:rsidR="007002A7" w:rsidRPr="00FE44A9" w:rsidRDefault="007002A7" w:rsidP="007002A7">
            <w:pPr>
              <w:spacing w:before="60" w:after="60"/>
              <w:rPr>
                <w:rFonts w:ascii="Arial" w:hAnsi="Arial" w:cs="Arial"/>
                <w:b/>
                <w:sz w:val="20"/>
                <w:szCs w:val="18"/>
              </w:rPr>
            </w:pPr>
            <w:r>
              <w:rPr>
                <w:rFonts w:ascii="Arial" w:hAnsi="Arial" w:cs="Arial"/>
                <w:b/>
                <w:sz w:val="20"/>
                <w:szCs w:val="18"/>
              </w:rPr>
              <w:t>Arq. Juan Antonio Delgado Aguirre</w:t>
            </w:r>
          </w:p>
        </w:tc>
      </w:tr>
      <w:tr w:rsidR="007002A7" w:rsidRPr="00FE44A9" w14:paraId="4FEE717E" w14:textId="77777777" w:rsidTr="00CF029D">
        <w:trPr>
          <w:trHeight w:val="65"/>
        </w:trPr>
        <w:tc>
          <w:tcPr>
            <w:tcW w:w="5518" w:type="dxa"/>
            <w:shd w:val="clear" w:color="auto" w:fill="808080" w:themeFill="background1" w:themeFillShade="80"/>
            <w:vAlign w:val="center"/>
          </w:tcPr>
          <w:p w14:paraId="2F25B0D7" w14:textId="77777777" w:rsidR="007002A7" w:rsidRPr="00FE44A9" w:rsidRDefault="007002A7" w:rsidP="00CF029D">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 xml:space="preserve">FECHA DE </w:t>
            </w:r>
            <w:r>
              <w:rPr>
                <w:rFonts w:ascii="Arial" w:hAnsi="Arial" w:cs="Arial"/>
                <w:b/>
                <w:color w:val="FFFFFF" w:themeColor="background1"/>
                <w:sz w:val="20"/>
                <w:szCs w:val="18"/>
              </w:rPr>
              <w:t>ACTUALIZACIÓN</w:t>
            </w:r>
            <w:r w:rsidRPr="00FE44A9">
              <w:rPr>
                <w:rFonts w:ascii="Arial" w:hAnsi="Arial" w:cs="Arial"/>
                <w:b/>
                <w:color w:val="FFFFFF" w:themeColor="background1"/>
                <w:sz w:val="20"/>
                <w:szCs w:val="18"/>
              </w:rPr>
              <w:t>:</w:t>
            </w:r>
          </w:p>
        </w:tc>
        <w:tc>
          <w:tcPr>
            <w:tcW w:w="5568" w:type="dxa"/>
            <w:vAlign w:val="center"/>
          </w:tcPr>
          <w:p w14:paraId="53FDF009" w14:textId="77777777" w:rsidR="007002A7" w:rsidRPr="00FE44A9" w:rsidRDefault="007002A7" w:rsidP="00CF029D">
            <w:pPr>
              <w:spacing w:before="60" w:after="60"/>
              <w:rPr>
                <w:rFonts w:ascii="Arial" w:hAnsi="Arial" w:cs="Arial"/>
                <w:b/>
                <w:sz w:val="20"/>
                <w:szCs w:val="18"/>
              </w:rPr>
            </w:pPr>
            <w:r>
              <w:rPr>
                <w:rFonts w:ascii="Arial" w:hAnsi="Arial" w:cs="Arial"/>
                <w:b/>
                <w:sz w:val="20"/>
                <w:szCs w:val="18"/>
              </w:rPr>
              <w:t>07/02/2021</w:t>
            </w:r>
          </w:p>
        </w:tc>
      </w:tr>
      <w:tr w:rsidR="007002A7" w:rsidRPr="00FE44A9" w14:paraId="1C933215" w14:textId="77777777" w:rsidTr="00CF029D">
        <w:trPr>
          <w:trHeight w:val="197"/>
        </w:trPr>
        <w:tc>
          <w:tcPr>
            <w:tcW w:w="5518" w:type="dxa"/>
            <w:shd w:val="clear" w:color="auto" w:fill="808080" w:themeFill="background1" w:themeFillShade="80"/>
          </w:tcPr>
          <w:p w14:paraId="0984E204" w14:textId="77777777" w:rsidR="007002A7" w:rsidRPr="00FE44A9" w:rsidRDefault="007002A7" w:rsidP="00CF029D">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49DF74DE" w14:textId="77777777" w:rsidR="007002A7" w:rsidRPr="00FE44A9" w:rsidRDefault="007002A7" w:rsidP="00CF029D">
            <w:pPr>
              <w:spacing w:before="60" w:after="60"/>
              <w:rPr>
                <w:rFonts w:ascii="Arial" w:hAnsi="Arial" w:cs="Arial"/>
                <w:b/>
                <w:sz w:val="20"/>
                <w:szCs w:val="18"/>
              </w:rPr>
            </w:pPr>
            <w:r>
              <w:rPr>
                <w:rFonts w:ascii="Arial" w:hAnsi="Arial" w:cs="Arial"/>
                <w:b/>
                <w:sz w:val="20"/>
                <w:szCs w:val="18"/>
              </w:rPr>
              <w:t>Arq. Juan Antonio Delgado Aguirre</w:t>
            </w:r>
          </w:p>
        </w:tc>
      </w:tr>
      <w:bookmarkEnd w:id="0"/>
    </w:tbl>
    <w:p w14:paraId="6F76EA86" w14:textId="0F962FFA" w:rsidR="00C63F32" w:rsidRDefault="00C63F32" w:rsidP="005F39EA">
      <w:pPr>
        <w:spacing w:after="0" w:line="240" w:lineRule="auto"/>
        <w:jc w:val="both"/>
        <w:rPr>
          <w:rFonts w:ascii="Arial" w:hAnsi="Arial" w:cs="Arial"/>
          <w:b/>
          <w:color w:val="FF0000"/>
          <w:sz w:val="32"/>
          <w:szCs w:val="32"/>
        </w:rPr>
      </w:pPr>
    </w:p>
    <w:p w14:paraId="0FBB3342" w14:textId="1BAA2F9D" w:rsidR="007002A7" w:rsidRDefault="007002A7" w:rsidP="005F39EA">
      <w:pPr>
        <w:spacing w:after="0" w:line="240" w:lineRule="auto"/>
        <w:jc w:val="both"/>
        <w:rPr>
          <w:rFonts w:ascii="Arial" w:hAnsi="Arial" w:cs="Arial"/>
          <w:b/>
          <w:color w:val="FF0000"/>
          <w:sz w:val="32"/>
          <w:szCs w:val="32"/>
        </w:rPr>
      </w:pPr>
    </w:p>
    <w:p w14:paraId="6AF15C32" w14:textId="486AD2EA" w:rsidR="007002A7" w:rsidRDefault="007002A7" w:rsidP="005F39EA">
      <w:pPr>
        <w:spacing w:after="0" w:line="240" w:lineRule="auto"/>
        <w:jc w:val="both"/>
        <w:rPr>
          <w:rFonts w:ascii="Arial" w:hAnsi="Arial" w:cs="Arial"/>
          <w:b/>
          <w:color w:val="FF0000"/>
          <w:sz w:val="32"/>
          <w:szCs w:val="32"/>
        </w:rPr>
      </w:pPr>
    </w:p>
    <w:p w14:paraId="452A3273" w14:textId="7EDE3EA4" w:rsidR="007002A7" w:rsidRDefault="007002A7" w:rsidP="005F39EA">
      <w:pPr>
        <w:spacing w:after="0" w:line="240" w:lineRule="auto"/>
        <w:jc w:val="both"/>
        <w:rPr>
          <w:rFonts w:ascii="Arial" w:hAnsi="Arial" w:cs="Arial"/>
          <w:b/>
          <w:color w:val="FF0000"/>
          <w:sz w:val="32"/>
          <w:szCs w:val="32"/>
        </w:rPr>
      </w:pPr>
    </w:p>
    <w:p w14:paraId="76F154DF" w14:textId="77777777" w:rsidR="005609C6" w:rsidRDefault="005609C6" w:rsidP="005F39EA">
      <w:pPr>
        <w:spacing w:after="0" w:line="240" w:lineRule="auto"/>
        <w:jc w:val="both"/>
        <w:rPr>
          <w:rFonts w:ascii="Arial" w:hAnsi="Arial" w:cs="Arial"/>
          <w:b/>
          <w:sz w:val="24"/>
          <w:szCs w:val="20"/>
        </w:rPr>
      </w:pPr>
    </w:p>
    <w:p w14:paraId="2351DB5C" w14:textId="77777777" w:rsidR="005609C6" w:rsidRDefault="005609C6" w:rsidP="005F39EA">
      <w:pPr>
        <w:spacing w:after="0" w:line="240" w:lineRule="auto"/>
        <w:jc w:val="both"/>
        <w:rPr>
          <w:rFonts w:ascii="Arial" w:hAnsi="Arial" w:cs="Arial"/>
          <w:b/>
          <w:sz w:val="24"/>
          <w:szCs w:val="20"/>
        </w:rPr>
      </w:pPr>
    </w:p>
    <w:p w14:paraId="16592514" w14:textId="77777777" w:rsidR="005609C6" w:rsidRDefault="005609C6" w:rsidP="005F39EA">
      <w:pPr>
        <w:spacing w:after="0" w:line="240" w:lineRule="auto"/>
        <w:jc w:val="both"/>
        <w:rPr>
          <w:rFonts w:ascii="Arial" w:hAnsi="Arial" w:cs="Arial"/>
          <w:b/>
          <w:sz w:val="24"/>
          <w:szCs w:val="20"/>
        </w:rPr>
      </w:pPr>
    </w:p>
    <w:p w14:paraId="74F01CC5" w14:textId="77777777" w:rsidR="005609C6" w:rsidRDefault="005609C6" w:rsidP="005F39EA">
      <w:pPr>
        <w:spacing w:after="0" w:line="240" w:lineRule="auto"/>
        <w:jc w:val="both"/>
        <w:rPr>
          <w:rFonts w:ascii="Arial" w:hAnsi="Arial" w:cs="Arial"/>
          <w:b/>
          <w:sz w:val="24"/>
          <w:szCs w:val="20"/>
        </w:rPr>
      </w:pPr>
    </w:p>
    <w:p w14:paraId="3A8CADB9" w14:textId="77777777" w:rsidR="00C05ACE" w:rsidRDefault="00C05ACE" w:rsidP="005F39EA">
      <w:pPr>
        <w:spacing w:after="0" w:line="240" w:lineRule="auto"/>
        <w:jc w:val="both"/>
        <w:rPr>
          <w:rFonts w:ascii="Arial" w:hAnsi="Arial" w:cs="Arial"/>
          <w:b/>
          <w:sz w:val="24"/>
          <w:szCs w:val="20"/>
        </w:rPr>
      </w:pPr>
    </w:p>
    <w:p w14:paraId="41F16B4C" w14:textId="77777777" w:rsidR="00C05ACE" w:rsidRDefault="00C05ACE" w:rsidP="005F39EA">
      <w:pPr>
        <w:spacing w:after="0" w:line="240" w:lineRule="auto"/>
        <w:jc w:val="both"/>
        <w:rPr>
          <w:rFonts w:ascii="Arial" w:hAnsi="Arial" w:cs="Arial"/>
          <w:b/>
          <w:sz w:val="24"/>
          <w:szCs w:val="20"/>
        </w:rPr>
      </w:pPr>
    </w:p>
    <w:p w14:paraId="65AE1B53" w14:textId="77777777" w:rsidR="005609C6" w:rsidRDefault="005609C6" w:rsidP="005F39EA">
      <w:pPr>
        <w:spacing w:after="0" w:line="240" w:lineRule="auto"/>
        <w:jc w:val="both"/>
        <w:rPr>
          <w:rFonts w:ascii="Arial" w:hAnsi="Arial" w:cs="Arial"/>
          <w:b/>
          <w:sz w:val="24"/>
          <w:szCs w:val="20"/>
        </w:rPr>
      </w:pPr>
    </w:p>
    <w:p w14:paraId="635B1B63" w14:textId="77777777" w:rsidR="005609C6" w:rsidRDefault="005609C6" w:rsidP="005F39EA">
      <w:pPr>
        <w:spacing w:after="0" w:line="240" w:lineRule="auto"/>
        <w:jc w:val="both"/>
        <w:rPr>
          <w:rFonts w:ascii="Arial" w:hAnsi="Arial" w:cs="Arial"/>
          <w:b/>
          <w:sz w:val="24"/>
          <w:szCs w:val="20"/>
        </w:rPr>
      </w:pPr>
    </w:p>
    <w:p w14:paraId="393695CF" w14:textId="77777777" w:rsidR="00DA3FC0" w:rsidRDefault="00DA3FC0" w:rsidP="005F39EA">
      <w:pPr>
        <w:spacing w:after="0" w:line="240" w:lineRule="auto"/>
        <w:jc w:val="both"/>
        <w:rPr>
          <w:rFonts w:ascii="Arial" w:hAnsi="Arial" w:cs="Arial"/>
          <w:b/>
          <w:sz w:val="24"/>
          <w:szCs w:val="20"/>
        </w:rPr>
      </w:pPr>
    </w:p>
    <w:p w14:paraId="7E1DEECD" w14:textId="77777777" w:rsidR="00DA3FC0" w:rsidRDefault="00DA3FC0" w:rsidP="005F39EA">
      <w:pPr>
        <w:spacing w:after="0" w:line="240" w:lineRule="auto"/>
        <w:jc w:val="both"/>
        <w:rPr>
          <w:rFonts w:ascii="Arial" w:hAnsi="Arial" w:cs="Arial"/>
          <w:b/>
          <w:sz w:val="24"/>
          <w:szCs w:val="20"/>
        </w:rPr>
      </w:pPr>
    </w:p>
    <w:p w14:paraId="5D5F2F0C" w14:textId="77777777" w:rsidR="00DA3FC0" w:rsidRDefault="00DA3FC0" w:rsidP="005F39EA">
      <w:pPr>
        <w:spacing w:after="0" w:line="240" w:lineRule="auto"/>
        <w:jc w:val="both"/>
        <w:rPr>
          <w:rFonts w:ascii="Arial" w:hAnsi="Arial" w:cs="Arial"/>
          <w:b/>
          <w:sz w:val="24"/>
          <w:szCs w:val="20"/>
        </w:rPr>
      </w:pPr>
    </w:p>
    <w:p w14:paraId="279CD3E0" w14:textId="77777777" w:rsidR="00DA3FC0" w:rsidRDefault="00DA3FC0" w:rsidP="005F39EA">
      <w:pPr>
        <w:spacing w:after="0" w:line="240" w:lineRule="auto"/>
        <w:jc w:val="both"/>
        <w:rPr>
          <w:rFonts w:ascii="Arial" w:hAnsi="Arial" w:cs="Arial"/>
          <w:b/>
          <w:sz w:val="24"/>
          <w:szCs w:val="20"/>
        </w:rPr>
      </w:pPr>
    </w:p>
    <w:p w14:paraId="4678FD29" w14:textId="77777777" w:rsidR="00C47EE1" w:rsidRDefault="00C47EE1" w:rsidP="005F39EA">
      <w:pPr>
        <w:spacing w:after="0" w:line="240" w:lineRule="auto"/>
        <w:jc w:val="both"/>
        <w:rPr>
          <w:rFonts w:ascii="Arial" w:hAnsi="Arial" w:cs="Arial"/>
          <w:b/>
          <w:sz w:val="24"/>
          <w:szCs w:val="20"/>
        </w:rPr>
      </w:pPr>
    </w:p>
    <w:p w14:paraId="2A94DDFF" w14:textId="77777777" w:rsidR="002D6227" w:rsidRDefault="002D6227" w:rsidP="005F39EA">
      <w:pPr>
        <w:spacing w:after="0" w:line="240" w:lineRule="auto"/>
        <w:jc w:val="both"/>
        <w:rPr>
          <w:rFonts w:ascii="Arial" w:hAnsi="Arial" w:cs="Arial"/>
          <w:b/>
          <w:sz w:val="24"/>
          <w:szCs w:val="20"/>
        </w:rPr>
      </w:pPr>
    </w:p>
    <w:p w14:paraId="2C1539C8" w14:textId="4D81079F" w:rsidR="005609C6" w:rsidRDefault="005609C6" w:rsidP="005F39EA">
      <w:pPr>
        <w:spacing w:after="0" w:line="240" w:lineRule="auto"/>
        <w:jc w:val="both"/>
        <w:rPr>
          <w:rFonts w:ascii="Arial" w:hAnsi="Arial" w:cs="Arial"/>
          <w:b/>
          <w:sz w:val="24"/>
          <w:szCs w:val="20"/>
        </w:rPr>
      </w:pPr>
    </w:p>
    <w:p w14:paraId="6A0E2FFB" w14:textId="3D53AC7D" w:rsidR="007002A7" w:rsidRDefault="007002A7" w:rsidP="005F39EA">
      <w:pPr>
        <w:spacing w:after="0" w:line="240" w:lineRule="auto"/>
        <w:jc w:val="both"/>
        <w:rPr>
          <w:rFonts w:ascii="Arial" w:hAnsi="Arial" w:cs="Arial"/>
          <w:b/>
          <w:sz w:val="24"/>
          <w:szCs w:val="20"/>
        </w:rPr>
      </w:pPr>
    </w:p>
    <w:p w14:paraId="4E0D1E5C" w14:textId="68529F4A" w:rsidR="007002A7" w:rsidRDefault="007002A7" w:rsidP="005F39EA">
      <w:pPr>
        <w:spacing w:after="0" w:line="240" w:lineRule="auto"/>
        <w:jc w:val="both"/>
        <w:rPr>
          <w:rFonts w:ascii="Arial" w:hAnsi="Arial" w:cs="Arial"/>
          <w:b/>
          <w:sz w:val="24"/>
          <w:szCs w:val="20"/>
        </w:rPr>
      </w:pPr>
    </w:p>
    <w:p w14:paraId="44B5BAFD" w14:textId="0AD36556" w:rsidR="007002A7" w:rsidRDefault="007002A7" w:rsidP="005F39EA">
      <w:pPr>
        <w:spacing w:after="0" w:line="240" w:lineRule="auto"/>
        <w:jc w:val="both"/>
        <w:rPr>
          <w:rFonts w:ascii="Arial" w:hAnsi="Arial" w:cs="Arial"/>
          <w:b/>
          <w:sz w:val="24"/>
          <w:szCs w:val="20"/>
        </w:rPr>
      </w:pPr>
    </w:p>
    <w:p w14:paraId="6AE35D85" w14:textId="2F87A9E2" w:rsidR="007002A7" w:rsidRDefault="007002A7" w:rsidP="005F39EA">
      <w:pPr>
        <w:spacing w:after="0" w:line="240" w:lineRule="auto"/>
        <w:jc w:val="both"/>
        <w:rPr>
          <w:rFonts w:ascii="Arial" w:hAnsi="Arial" w:cs="Arial"/>
          <w:b/>
          <w:sz w:val="24"/>
          <w:szCs w:val="20"/>
        </w:rPr>
      </w:pPr>
    </w:p>
    <w:p w14:paraId="028D129B" w14:textId="77777777" w:rsidR="007002A7" w:rsidRDefault="007002A7" w:rsidP="005F39EA">
      <w:pPr>
        <w:spacing w:after="0" w:line="240" w:lineRule="auto"/>
        <w:jc w:val="both"/>
        <w:rPr>
          <w:rFonts w:ascii="Arial" w:hAnsi="Arial" w:cs="Arial"/>
          <w:b/>
          <w:sz w:val="24"/>
          <w:szCs w:val="20"/>
        </w:rPr>
      </w:pPr>
    </w:p>
    <w:p w14:paraId="455685B2" w14:textId="77777777" w:rsidR="005609C6" w:rsidRDefault="005609C6" w:rsidP="005609C6">
      <w:pPr>
        <w:spacing w:after="240" w:line="240" w:lineRule="auto"/>
        <w:rPr>
          <w:rFonts w:ascii="Arial" w:hAnsi="Arial" w:cs="Arial"/>
          <w:b/>
          <w:sz w:val="20"/>
          <w:szCs w:val="20"/>
        </w:rPr>
      </w:pPr>
      <w:r w:rsidRPr="009B3ACC">
        <w:rPr>
          <w:rFonts w:ascii="Arial" w:hAnsi="Arial" w:cs="Arial"/>
          <w:b/>
          <w:sz w:val="24"/>
        </w:rPr>
        <w:lastRenderedPageBreak/>
        <w:t>Planeación Didáctica</w:t>
      </w: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5609C6" w:rsidRPr="009B3ACC" w14:paraId="64F4C536" w14:textId="77777777" w:rsidTr="00D119B3">
        <w:trPr>
          <w:trHeight w:val="77"/>
        </w:trPr>
        <w:tc>
          <w:tcPr>
            <w:tcW w:w="11057" w:type="dxa"/>
            <w:gridSpan w:val="4"/>
            <w:shd w:val="clear" w:color="auto" w:fill="808080" w:themeFill="background1" w:themeFillShade="80"/>
            <w:vAlign w:val="center"/>
          </w:tcPr>
          <w:p w14:paraId="2353E7EA"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1.</w:t>
            </w:r>
          </w:p>
        </w:tc>
      </w:tr>
      <w:tr w:rsidR="005609C6" w:rsidRPr="009B3ACC" w14:paraId="04C8D588" w14:textId="77777777" w:rsidTr="00D119B3">
        <w:tc>
          <w:tcPr>
            <w:tcW w:w="11057" w:type="dxa"/>
            <w:gridSpan w:val="4"/>
          </w:tcPr>
          <w:p w14:paraId="1D3E9437" w14:textId="77777777" w:rsidR="005609C6" w:rsidRPr="009B3ACC" w:rsidRDefault="005609C6" w:rsidP="00D119B3">
            <w:pPr>
              <w:spacing w:before="120" w:after="120"/>
              <w:rPr>
                <w:rFonts w:ascii="Arial" w:hAnsi="Arial" w:cs="Arial"/>
              </w:rPr>
            </w:pPr>
          </w:p>
        </w:tc>
      </w:tr>
      <w:tr w:rsidR="005609C6" w:rsidRPr="009B3ACC" w14:paraId="4AE145AB" w14:textId="77777777" w:rsidTr="00D119B3">
        <w:tc>
          <w:tcPr>
            <w:tcW w:w="11057" w:type="dxa"/>
            <w:gridSpan w:val="4"/>
          </w:tcPr>
          <w:p w14:paraId="27B463D3" w14:textId="77777777" w:rsidR="005609C6" w:rsidRPr="008B2996" w:rsidRDefault="005609C6" w:rsidP="00D119B3">
            <w:pPr>
              <w:spacing w:before="60"/>
              <w:rPr>
                <w:rFonts w:ascii="Arial" w:hAnsi="Arial" w:cs="Arial"/>
                <w:b/>
                <w:lang w:val="es-ES"/>
              </w:rPr>
            </w:pPr>
            <w:r w:rsidRPr="008B2996">
              <w:rPr>
                <w:rFonts w:ascii="Arial" w:hAnsi="Arial" w:cs="Arial"/>
                <w:b/>
                <w:lang w:val="es-ES"/>
              </w:rPr>
              <w:t>Situación didáctica:</w:t>
            </w:r>
          </w:p>
          <w:p w14:paraId="4E666FF1" w14:textId="77777777" w:rsidR="005609C6" w:rsidRPr="00382D8F" w:rsidRDefault="005609C6" w:rsidP="00D119B3">
            <w:pPr>
              <w:spacing w:after="60"/>
              <w:rPr>
                <w:rFonts w:ascii="Arial" w:hAnsi="Arial" w:cs="Arial"/>
                <w:lang w:val="es-ES"/>
              </w:rPr>
            </w:pPr>
          </w:p>
        </w:tc>
      </w:tr>
      <w:tr w:rsidR="005609C6" w:rsidRPr="009B3ACC" w14:paraId="7F5612C7" w14:textId="77777777" w:rsidTr="00D119B3">
        <w:trPr>
          <w:trHeight w:val="415"/>
        </w:trPr>
        <w:tc>
          <w:tcPr>
            <w:tcW w:w="5286" w:type="dxa"/>
            <w:gridSpan w:val="2"/>
            <w:shd w:val="clear" w:color="auto" w:fill="808080" w:themeFill="background1" w:themeFillShade="80"/>
            <w:vAlign w:val="center"/>
          </w:tcPr>
          <w:p w14:paraId="3F3A9826" w14:textId="77777777" w:rsidR="005609C6" w:rsidRPr="006169B7" w:rsidRDefault="005609C6"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45EBBA47"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141D4249" w14:textId="77777777" w:rsidTr="00BF25A7">
        <w:trPr>
          <w:trHeight w:val="2351"/>
        </w:trPr>
        <w:tc>
          <w:tcPr>
            <w:tcW w:w="5286" w:type="dxa"/>
            <w:gridSpan w:val="2"/>
          </w:tcPr>
          <w:p w14:paraId="241B4618" w14:textId="77777777" w:rsidR="005609C6" w:rsidRPr="00BF25A7" w:rsidRDefault="005609C6" w:rsidP="00431AEC">
            <w:pPr>
              <w:pStyle w:val="Prrafodelista"/>
              <w:numPr>
                <w:ilvl w:val="0"/>
                <w:numId w:val="24"/>
              </w:numPr>
              <w:ind w:left="357" w:hanging="357"/>
              <w:rPr>
                <w:rFonts w:ascii="Arial" w:hAnsi="Arial" w:cs="Arial"/>
              </w:rPr>
            </w:pPr>
          </w:p>
        </w:tc>
        <w:tc>
          <w:tcPr>
            <w:tcW w:w="5771" w:type="dxa"/>
            <w:gridSpan w:val="2"/>
          </w:tcPr>
          <w:p w14:paraId="455CCC7A" w14:textId="77777777" w:rsidR="005609C6" w:rsidRPr="006169B7" w:rsidRDefault="005609C6" w:rsidP="00431AEC">
            <w:pPr>
              <w:pStyle w:val="Prrafodelista"/>
              <w:numPr>
                <w:ilvl w:val="0"/>
                <w:numId w:val="3"/>
              </w:numPr>
              <w:spacing w:after="120"/>
              <w:ind w:left="414" w:hanging="357"/>
              <w:rPr>
                <w:rFonts w:ascii="Arial" w:hAnsi="Arial" w:cs="Arial"/>
              </w:rPr>
            </w:pPr>
          </w:p>
        </w:tc>
      </w:tr>
      <w:tr w:rsidR="005609C6" w:rsidRPr="009B3ACC" w14:paraId="1666600E" w14:textId="77777777" w:rsidTr="00D119B3">
        <w:tc>
          <w:tcPr>
            <w:tcW w:w="11057" w:type="dxa"/>
            <w:gridSpan w:val="4"/>
            <w:shd w:val="clear" w:color="auto" w:fill="808080" w:themeFill="background1" w:themeFillShade="80"/>
          </w:tcPr>
          <w:p w14:paraId="41849574"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1.</w:t>
            </w:r>
          </w:p>
        </w:tc>
      </w:tr>
      <w:tr w:rsidR="005609C6" w:rsidRPr="009B3ACC" w14:paraId="0D97F3C9" w14:textId="77777777" w:rsidTr="00D119B3">
        <w:trPr>
          <w:trHeight w:val="680"/>
        </w:trPr>
        <w:tc>
          <w:tcPr>
            <w:tcW w:w="2588" w:type="dxa"/>
            <w:shd w:val="clear" w:color="auto" w:fill="808080" w:themeFill="background1" w:themeFillShade="80"/>
            <w:vAlign w:val="center"/>
          </w:tcPr>
          <w:p w14:paraId="707FB58D" w14:textId="77777777" w:rsidR="005609C6" w:rsidRPr="009B3ACC" w:rsidRDefault="005609C6"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6E64D276"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No. DE SESIÓN</w:t>
            </w:r>
          </w:p>
          <w:p w14:paraId="2CEAFCF8" w14:textId="77777777" w:rsidR="005609C6" w:rsidRPr="009B3ACC" w:rsidRDefault="005609C6"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4DF7728F"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ACTIVIDADES</w:t>
            </w:r>
          </w:p>
          <w:p w14:paraId="28F2C832" w14:textId="77777777" w:rsidR="005609C6" w:rsidRPr="009B3ACC" w:rsidRDefault="005609C6"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04F6DD64"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2D5C7A59" w14:textId="77777777" w:rsidTr="00D119B3">
        <w:trPr>
          <w:trHeight w:val="3485"/>
        </w:trPr>
        <w:tc>
          <w:tcPr>
            <w:tcW w:w="2588" w:type="dxa"/>
          </w:tcPr>
          <w:p w14:paraId="1970312D" w14:textId="77777777" w:rsidR="005609C6" w:rsidRPr="006D14E1" w:rsidRDefault="005609C6" w:rsidP="00431AEC">
            <w:pPr>
              <w:pStyle w:val="Prrafodelista"/>
              <w:numPr>
                <w:ilvl w:val="0"/>
                <w:numId w:val="4"/>
              </w:numPr>
              <w:spacing w:before="120" w:after="120"/>
              <w:ind w:left="453" w:hanging="357"/>
              <w:contextualSpacing w:val="0"/>
              <w:rPr>
                <w:rFonts w:ascii="Arial" w:hAnsi="Arial" w:cs="Arial"/>
              </w:rPr>
            </w:pPr>
          </w:p>
          <w:p w14:paraId="001B45F2" w14:textId="77777777" w:rsidR="005609C6" w:rsidRPr="005616EC" w:rsidRDefault="005609C6" w:rsidP="00D119B3">
            <w:pPr>
              <w:rPr>
                <w:rFonts w:ascii="Arial" w:hAnsi="Arial" w:cs="Arial"/>
              </w:rPr>
            </w:pPr>
          </w:p>
          <w:p w14:paraId="31570A0A" w14:textId="77777777" w:rsidR="005609C6" w:rsidRPr="005616EC" w:rsidRDefault="005609C6" w:rsidP="00D119B3">
            <w:pPr>
              <w:rPr>
                <w:rFonts w:ascii="Arial" w:hAnsi="Arial" w:cs="Arial"/>
                <w:b/>
              </w:rPr>
            </w:pPr>
          </w:p>
        </w:tc>
        <w:tc>
          <w:tcPr>
            <w:tcW w:w="2698" w:type="dxa"/>
          </w:tcPr>
          <w:p w14:paraId="7328F327" w14:textId="77777777" w:rsidR="005609C6" w:rsidRPr="001E3274" w:rsidRDefault="005609C6" w:rsidP="001E3274">
            <w:pPr>
              <w:spacing w:before="60" w:after="60"/>
              <w:rPr>
                <w:rFonts w:ascii="Arial" w:hAnsi="Arial" w:cs="Arial"/>
                <w:b/>
              </w:rPr>
            </w:pPr>
            <w:r w:rsidRPr="005616EC">
              <w:rPr>
                <w:rFonts w:ascii="Arial" w:hAnsi="Arial" w:cs="Arial"/>
                <w:b/>
              </w:rPr>
              <w:t>1.</w:t>
            </w:r>
            <w:r w:rsidR="001E3274">
              <w:rPr>
                <w:rFonts w:ascii="Arial" w:hAnsi="Arial" w:cs="Arial"/>
                <w:b/>
              </w:rPr>
              <w:t xml:space="preserve"> </w:t>
            </w:r>
          </w:p>
        </w:tc>
        <w:tc>
          <w:tcPr>
            <w:tcW w:w="2936" w:type="dxa"/>
          </w:tcPr>
          <w:p w14:paraId="05051F60" w14:textId="77777777" w:rsidR="005609C6" w:rsidRPr="00C5321C" w:rsidRDefault="005609C6" w:rsidP="00431AEC">
            <w:pPr>
              <w:pStyle w:val="Prrafodelista"/>
              <w:numPr>
                <w:ilvl w:val="0"/>
                <w:numId w:val="5"/>
              </w:numPr>
              <w:spacing w:before="120"/>
              <w:ind w:left="227" w:hanging="227"/>
              <w:contextualSpacing w:val="0"/>
              <w:rPr>
                <w:rFonts w:ascii="Arial" w:eastAsia="Times New Roman" w:hAnsi="Arial" w:cs="Arial"/>
              </w:rPr>
            </w:pPr>
          </w:p>
          <w:p w14:paraId="30915142" w14:textId="77777777" w:rsidR="005609C6" w:rsidRPr="005616EC" w:rsidRDefault="005609C6" w:rsidP="00E372F5">
            <w:pPr>
              <w:pStyle w:val="Prrafodelista"/>
              <w:ind w:left="227"/>
              <w:contextualSpacing w:val="0"/>
              <w:rPr>
                <w:rFonts w:ascii="Arial" w:eastAsia="Times New Roman" w:hAnsi="Arial" w:cs="Arial"/>
              </w:rPr>
            </w:pPr>
          </w:p>
        </w:tc>
        <w:tc>
          <w:tcPr>
            <w:tcW w:w="2835" w:type="dxa"/>
          </w:tcPr>
          <w:p w14:paraId="51E73155" w14:textId="77777777" w:rsidR="005609C6" w:rsidRPr="00C5321C" w:rsidRDefault="005609C6" w:rsidP="00431AEC">
            <w:pPr>
              <w:pStyle w:val="normal2"/>
              <w:numPr>
                <w:ilvl w:val="0"/>
                <w:numId w:val="6"/>
              </w:numPr>
              <w:spacing w:before="120" w:after="0"/>
              <w:ind w:left="227" w:hanging="227"/>
              <w:jc w:val="left"/>
              <w:rPr>
                <w:rFonts w:cs="Arial"/>
                <w:sz w:val="22"/>
                <w:szCs w:val="22"/>
              </w:rPr>
            </w:pPr>
          </w:p>
        </w:tc>
      </w:tr>
      <w:tr w:rsidR="005609C6" w:rsidRPr="009B3ACC" w14:paraId="4BF0F3DC" w14:textId="77777777" w:rsidTr="00D119B3">
        <w:trPr>
          <w:trHeight w:val="691"/>
        </w:trPr>
        <w:tc>
          <w:tcPr>
            <w:tcW w:w="2588" w:type="dxa"/>
          </w:tcPr>
          <w:p w14:paraId="4FCE7475" w14:textId="77777777" w:rsidR="005609C6" w:rsidRPr="0039499A" w:rsidRDefault="005609C6" w:rsidP="00431AEC">
            <w:pPr>
              <w:pStyle w:val="Prrafodelista"/>
              <w:numPr>
                <w:ilvl w:val="0"/>
                <w:numId w:val="10"/>
              </w:numPr>
              <w:ind w:left="453" w:hanging="357"/>
              <w:contextualSpacing w:val="0"/>
              <w:rPr>
                <w:rFonts w:ascii="Arial" w:hAnsi="Arial" w:cs="Arial"/>
              </w:rPr>
            </w:pPr>
          </w:p>
        </w:tc>
        <w:tc>
          <w:tcPr>
            <w:tcW w:w="2698" w:type="dxa"/>
          </w:tcPr>
          <w:p w14:paraId="3E569B53" w14:textId="77777777" w:rsidR="005609C6" w:rsidRPr="004308F6" w:rsidRDefault="005609C6" w:rsidP="00D119B3">
            <w:pPr>
              <w:pStyle w:val="normal2"/>
              <w:rPr>
                <w:rFonts w:cs="Arial"/>
                <w:b/>
                <w:sz w:val="22"/>
                <w:szCs w:val="22"/>
              </w:rPr>
            </w:pPr>
            <w:r w:rsidRPr="004308F6">
              <w:rPr>
                <w:rFonts w:cs="Arial"/>
                <w:b/>
                <w:sz w:val="22"/>
                <w:szCs w:val="22"/>
              </w:rPr>
              <w:t>2.</w:t>
            </w:r>
          </w:p>
          <w:p w14:paraId="1B918B6F" w14:textId="77777777" w:rsidR="005609C6" w:rsidRPr="009B3ACC" w:rsidRDefault="005609C6" w:rsidP="001E3274">
            <w:pPr>
              <w:pStyle w:val="normal2"/>
              <w:jc w:val="left"/>
              <w:rPr>
                <w:rFonts w:cs="Arial"/>
              </w:rPr>
            </w:pPr>
          </w:p>
        </w:tc>
        <w:tc>
          <w:tcPr>
            <w:tcW w:w="2936" w:type="dxa"/>
          </w:tcPr>
          <w:p w14:paraId="399ED15B" w14:textId="77777777" w:rsidR="005609C6" w:rsidRPr="000D1E4D" w:rsidRDefault="005609C6" w:rsidP="00431AEC">
            <w:pPr>
              <w:pStyle w:val="Prrafodelista"/>
              <w:numPr>
                <w:ilvl w:val="0"/>
                <w:numId w:val="7"/>
              </w:numPr>
              <w:tabs>
                <w:tab w:val="left" w:pos="135"/>
                <w:tab w:val="left" w:pos="379"/>
              </w:tabs>
              <w:ind w:left="227" w:hanging="227"/>
              <w:rPr>
                <w:rFonts w:ascii="Arial" w:hAnsi="Arial" w:cs="Arial"/>
              </w:rPr>
            </w:pPr>
          </w:p>
        </w:tc>
        <w:tc>
          <w:tcPr>
            <w:tcW w:w="2835" w:type="dxa"/>
          </w:tcPr>
          <w:p w14:paraId="1CD25419" w14:textId="77777777" w:rsidR="005609C6" w:rsidRPr="00E70520" w:rsidRDefault="005609C6" w:rsidP="00431AEC">
            <w:pPr>
              <w:pStyle w:val="normal2"/>
              <w:numPr>
                <w:ilvl w:val="0"/>
                <w:numId w:val="6"/>
              </w:numPr>
              <w:ind w:left="227" w:hanging="227"/>
              <w:jc w:val="left"/>
              <w:rPr>
                <w:rFonts w:cs="Arial"/>
                <w:sz w:val="22"/>
                <w:szCs w:val="22"/>
              </w:rPr>
            </w:pPr>
          </w:p>
        </w:tc>
      </w:tr>
      <w:tr w:rsidR="00FE0BE0" w:rsidRPr="009B3ACC" w14:paraId="1F5B96DB" w14:textId="77777777" w:rsidTr="00D119B3">
        <w:trPr>
          <w:trHeight w:val="691"/>
        </w:trPr>
        <w:tc>
          <w:tcPr>
            <w:tcW w:w="2588" w:type="dxa"/>
          </w:tcPr>
          <w:p w14:paraId="75C82246" w14:textId="77777777" w:rsidR="00FE0BE0" w:rsidRPr="006D14E1" w:rsidRDefault="00FE0BE0" w:rsidP="00431AEC">
            <w:pPr>
              <w:pStyle w:val="Prrafodelista"/>
              <w:numPr>
                <w:ilvl w:val="0"/>
                <w:numId w:val="8"/>
              </w:numPr>
              <w:spacing w:after="60"/>
              <w:ind w:left="453" w:hanging="357"/>
              <w:contextualSpacing w:val="0"/>
              <w:rPr>
                <w:rFonts w:ascii="Arial" w:hAnsi="Arial" w:cs="Arial"/>
              </w:rPr>
            </w:pPr>
          </w:p>
        </w:tc>
        <w:tc>
          <w:tcPr>
            <w:tcW w:w="2698" w:type="dxa"/>
          </w:tcPr>
          <w:p w14:paraId="19D7D217" w14:textId="77777777" w:rsidR="00FE0BE0" w:rsidRPr="00E70520" w:rsidRDefault="00FE0BE0" w:rsidP="00FE0BE0">
            <w:pPr>
              <w:pStyle w:val="normal2"/>
              <w:spacing w:before="120"/>
              <w:jc w:val="left"/>
              <w:rPr>
                <w:rFonts w:cs="Arial"/>
                <w:b/>
                <w:sz w:val="22"/>
                <w:szCs w:val="22"/>
              </w:rPr>
            </w:pPr>
            <w:r w:rsidRPr="00E70520">
              <w:rPr>
                <w:rFonts w:cs="Arial"/>
                <w:b/>
                <w:sz w:val="22"/>
                <w:szCs w:val="22"/>
              </w:rPr>
              <w:t>3.</w:t>
            </w:r>
          </w:p>
          <w:p w14:paraId="07A37D2C" w14:textId="77777777" w:rsidR="00FE0BE0" w:rsidRPr="00E70520" w:rsidRDefault="00FE0BE0" w:rsidP="001E3274">
            <w:pPr>
              <w:autoSpaceDE w:val="0"/>
              <w:autoSpaceDN w:val="0"/>
              <w:adjustRightInd w:val="0"/>
              <w:spacing w:before="120"/>
              <w:rPr>
                <w:rFonts w:cs="Arial"/>
                <w:b/>
                <w:sz w:val="24"/>
              </w:rPr>
            </w:pPr>
          </w:p>
        </w:tc>
        <w:tc>
          <w:tcPr>
            <w:tcW w:w="2936" w:type="dxa"/>
          </w:tcPr>
          <w:p w14:paraId="2605B908" w14:textId="77777777" w:rsidR="00FE0BE0" w:rsidRPr="001E3274" w:rsidRDefault="00FE0BE0" w:rsidP="00431AEC">
            <w:pPr>
              <w:pStyle w:val="Prrafodelista"/>
              <w:numPr>
                <w:ilvl w:val="0"/>
                <w:numId w:val="15"/>
              </w:numPr>
              <w:spacing w:before="60"/>
              <w:ind w:left="276" w:hanging="227"/>
              <w:rPr>
                <w:rFonts w:ascii="Arial" w:hAnsi="Arial" w:cs="Arial"/>
              </w:rPr>
            </w:pPr>
          </w:p>
        </w:tc>
        <w:tc>
          <w:tcPr>
            <w:tcW w:w="2835" w:type="dxa"/>
          </w:tcPr>
          <w:p w14:paraId="44983CA6" w14:textId="77777777" w:rsidR="00FE0BE0" w:rsidRPr="00E70520" w:rsidRDefault="00FE0BE0" w:rsidP="00431AEC">
            <w:pPr>
              <w:pStyle w:val="normal2"/>
              <w:numPr>
                <w:ilvl w:val="0"/>
                <w:numId w:val="6"/>
              </w:numPr>
              <w:spacing w:before="0" w:after="0"/>
              <w:ind w:left="227" w:hanging="227"/>
              <w:jc w:val="left"/>
              <w:rPr>
                <w:rFonts w:cs="Arial"/>
                <w:sz w:val="22"/>
                <w:szCs w:val="22"/>
              </w:rPr>
            </w:pPr>
          </w:p>
        </w:tc>
      </w:tr>
    </w:tbl>
    <w:p w14:paraId="17B70E47" w14:textId="77777777" w:rsidR="00FE0BE0" w:rsidRDefault="00FE0BE0" w:rsidP="00FE0BE0">
      <w:pPr>
        <w:spacing w:after="0" w:line="240" w:lineRule="auto"/>
      </w:pPr>
    </w:p>
    <w:p w14:paraId="64AB6E8A" w14:textId="77777777" w:rsidR="00FE0BE0" w:rsidRDefault="00FE0BE0" w:rsidP="00FE0BE0">
      <w:pPr>
        <w:spacing w:after="0" w:line="240" w:lineRule="auto"/>
      </w:pPr>
    </w:p>
    <w:p w14:paraId="1FBC9F8B" w14:textId="77777777" w:rsidR="00FE0BE0" w:rsidRDefault="00FE0BE0" w:rsidP="00FE0BE0">
      <w:pPr>
        <w:spacing w:after="0" w:line="240" w:lineRule="auto"/>
      </w:pPr>
    </w:p>
    <w:p w14:paraId="22415131" w14:textId="77777777" w:rsidR="00FE0BE0" w:rsidRDefault="00FE0BE0" w:rsidP="00FE0BE0">
      <w:pPr>
        <w:spacing w:after="0" w:line="240" w:lineRule="auto"/>
      </w:pPr>
    </w:p>
    <w:p w14:paraId="3ED49965" w14:textId="77777777" w:rsidR="00FE0BE0" w:rsidRDefault="00FE0BE0" w:rsidP="00FE0BE0">
      <w:pPr>
        <w:spacing w:after="0" w:line="240" w:lineRule="auto"/>
      </w:pPr>
    </w:p>
    <w:p w14:paraId="7D0D944D" w14:textId="77777777" w:rsidR="00FE0BE0" w:rsidRDefault="00FE0BE0" w:rsidP="00FE0BE0">
      <w:pPr>
        <w:spacing w:after="0" w:line="240" w:lineRule="auto"/>
      </w:pPr>
    </w:p>
    <w:p w14:paraId="0CFF3B4C" w14:textId="77777777" w:rsidR="00FE0BE0" w:rsidRDefault="00FE0BE0" w:rsidP="00FE0BE0">
      <w:pPr>
        <w:spacing w:after="0" w:line="240" w:lineRule="auto"/>
      </w:pPr>
    </w:p>
    <w:p w14:paraId="369286AF" w14:textId="77777777" w:rsidR="00FE0BE0" w:rsidRDefault="00FE0BE0" w:rsidP="00FE0BE0">
      <w:pPr>
        <w:spacing w:after="0" w:line="240" w:lineRule="auto"/>
      </w:pPr>
    </w:p>
    <w:p w14:paraId="2E45CAA1" w14:textId="77777777" w:rsidR="00FE0BE0" w:rsidRDefault="00FE0BE0" w:rsidP="00FE0BE0">
      <w:pPr>
        <w:spacing w:after="0" w:line="240" w:lineRule="auto"/>
      </w:pPr>
    </w:p>
    <w:p w14:paraId="467B6146" w14:textId="77777777" w:rsidR="00FE0BE0" w:rsidRDefault="00FE0BE0" w:rsidP="00FE0BE0">
      <w:pPr>
        <w:spacing w:after="0" w:line="240" w:lineRule="auto"/>
      </w:pPr>
    </w:p>
    <w:p w14:paraId="064F8BA8" w14:textId="77777777" w:rsidR="00FE0BE0" w:rsidRDefault="00FE0BE0" w:rsidP="00FE0BE0">
      <w:pPr>
        <w:spacing w:after="0" w:line="240" w:lineRule="auto"/>
      </w:pPr>
    </w:p>
    <w:p w14:paraId="34AD5B9D" w14:textId="77777777" w:rsidR="00FE0BE0" w:rsidRDefault="00FE0BE0" w:rsidP="00FE0BE0">
      <w:pPr>
        <w:spacing w:after="0" w:line="240" w:lineRule="auto"/>
      </w:pPr>
    </w:p>
    <w:p w14:paraId="79A0569F" w14:textId="77777777" w:rsidR="00FE0BE0" w:rsidRDefault="00FE0BE0" w:rsidP="00FE0BE0">
      <w:pPr>
        <w:spacing w:after="0" w:line="240" w:lineRule="auto"/>
      </w:pPr>
    </w:p>
    <w:p w14:paraId="172801A2" w14:textId="77777777" w:rsidR="00FE0BE0" w:rsidRDefault="00FE0BE0" w:rsidP="00FE0BE0">
      <w:pPr>
        <w:spacing w:after="0" w:line="240" w:lineRule="auto"/>
      </w:pPr>
    </w:p>
    <w:p w14:paraId="74D35EAB" w14:textId="77777777" w:rsidR="00FE0BE0" w:rsidRDefault="00FE0BE0" w:rsidP="00FE0BE0">
      <w:pPr>
        <w:spacing w:after="0" w:line="240" w:lineRule="auto"/>
      </w:pP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D119B3" w:rsidRPr="009B3ACC" w14:paraId="19DDAB1D" w14:textId="77777777" w:rsidTr="00D119B3">
        <w:trPr>
          <w:trHeight w:val="77"/>
        </w:trPr>
        <w:tc>
          <w:tcPr>
            <w:tcW w:w="11057" w:type="dxa"/>
            <w:gridSpan w:val="4"/>
            <w:shd w:val="clear" w:color="auto" w:fill="808080" w:themeFill="background1" w:themeFillShade="80"/>
            <w:vAlign w:val="center"/>
          </w:tcPr>
          <w:p w14:paraId="6BE3B683" w14:textId="77777777" w:rsidR="00D119B3" w:rsidRPr="009B3ACC" w:rsidRDefault="00FE0BE0" w:rsidP="00D119B3">
            <w:pPr>
              <w:spacing w:before="120" w:after="120"/>
              <w:rPr>
                <w:rFonts w:ascii="Arial" w:hAnsi="Arial" w:cs="Arial"/>
                <w:b/>
              </w:rPr>
            </w:pPr>
            <w:r>
              <w:rPr>
                <w:rFonts w:ascii="Arial" w:hAnsi="Arial" w:cs="Arial"/>
                <w:b/>
              </w:rPr>
              <w:t>P</w:t>
            </w:r>
            <w:r w:rsidR="00D119B3">
              <w:rPr>
                <w:rFonts w:ascii="Arial" w:hAnsi="Arial" w:cs="Arial"/>
                <w:b/>
              </w:rPr>
              <w:t>ORTADA DE LA COMPETENCIA 2.</w:t>
            </w:r>
          </w:p>
        </w:tc>
      </w:tr>
      <w:tr w:rsidR="00D119B3" w:rsidRPr="009B3ACC" w14:paraId="0716B850" w14:textId="77777777" w:rsidTr="00D119B3">
        <w:tc>
          <w:tcPr>
            <w:tcW w:w="11057" w:type="dxa"/>
            <w:gridSpan w:val="4"/>
          </w:tcPr>
          <w:p w14:paraId="67FA442F" w14:textId="77777777" w:rsidR="00D119B3" w:rsidRPr="009B3ACC" w:rsidRDefault="00D119B3" w:rsidP="00D119B3">
            <w:pPr>
              <w:spacing w:before="120" w:after="120"/>
              <w:rPr>
                <w:rFonts w:ascii="Arial" w:hAnsi="Arial" w:cs="Arial"/>
              </w:rPr>
            </w:pPr>
          </w:p>
        </w:tc>
      </w:tr>
      <w:tr w:rsidR="00D119B3" w:rsidRPr="009B3ACC" w14:paraId="07DA4D22" w14:textId="77777777" w:rsidTr="00D119B3">
        <w:tc>
          <w:tcPr>
            <w:tcW w:w="11057" w:type="dxa"/>
            <w:gridSpan w:val="4"/>
          </w:tcPr>
          <w:p w14:paraId="0DA9847F" w14:textId="77777777" w:rsidR="00D119B3" w:rsidRPr="008B2996" w:rsidRDefault="00D119B3" w:rsidP="00D119B3">
            <w:pPr>
              <w:spacing w:before="60"/>
              <w:rPr>
                <w:rFonts w:ascii="Arial" w:hAnsi="Arial" w:cs="Arial"/>
                <w:b/>
                <w:lang w:val="es-ES"/>
              </w:rPr>
            </w:pPr>
            <w:r w:rsidRPr="008B2996">
              <w:rPr>
                <w:rFonts w:ascii="Arial" w:hAnsi="Arial" w:cs="Arial"/>
                <w:b/>
                <w:lang w:val="es-ES"/>
              </w:rPr>
              <w:t>Situación didáctica:</w:t>
            </w:r>
          </w:p>
          <w:p w14:paraId="3B4CAECA" w14:textId="77777777" w:rsidR="00D119B3" w:rsidRPr="00382D8F" w:rsidRDefault="00D119B3" w:rsidP="00D119B3">
            <w:pPr>
              <w:spacing w:after="60"/>
              <w:rPr>
                <w:rFonts w:ascii="Arial" w:hAnsi="Arial" w:cs="Arial"/>
                <w:lang w:val="es-ES"/>
              </w:rPr>
            </w:pPr>
          </w:p>
        </w:tc>
      </w:tr>
      <w:tr w:rsidR="00D119B3" w:rsidRPr="009B3ACC" w14:paraId="15CE97D1" w14:textId="77777777" w:rsidTr="00D119B3">
        <w:trPr>
          <w:trHeight w:val="415"/>
        </w:trPr>
        <w:tc>
          <w:tcPr>
            <w:tcW w:w="5286" w:type="dxa"/>
            <w:gridSpan w:val="2"/>
            <w:shd w:val="clear" w:color="auto" w:fill="808080" w:themeFill="background1" w:themeFillShade="80"/>
            <w:vAlign w:val="center"/>
          </w:tcPr>
          <w:p w14:paraId="5CCDCB58" w14:textId="77777777" w:rsidR="00D119B3" w:rsidRPr="006169B7" w:rsidRDefault="00D119B3"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5DFEDF6F" w14:textId="77777777" w:rsidR="00D119B3" w:rsidRPr="009B3ACC" w:rsidRDefault="00D119B3" w:rsidP="00D119B3">
            <w:pPr>
              <w:spacing w:before="120" w:after="120"/>
              <w:rPr>
                <w:rFonts w:ascii="Arial" w:hAnsi="Arial" w:cs="Arial"/>
                <w:b/>
                <w:color w:val="FFFFFF" w:themeColor="background1"/>
              </w:rPr>
            </w:pPr>
            <w:r w:rsidRPr="009B3ACC">
              <w:rPr>
                <w:rFonts w:ascii="Arial" w:hAnsi="Arial" w:cs="Arial"/>
                <w:b/>
              </w:rPr>
              <w:t>CRITERIOS DE CALIDAD</w:t>
            </w:r>
          </w:p>
        </w:tc>
      </w:tr>
      <w:tr w:rsidR="00D119B3" w:rsidRPr="009B3ACC" w14:paraId="1B3F9A22" w14:textId="77777777" w:rsidTr="00D119B3">
        <w:trPr>
          <w:trHeight w:val="2351"/>
        </w:trPr>
        <w:tc>
          <w:tcPr>
            <w:tcW w:w="5286" w:type="dxa"/>
            <w:gridSpan w:val="2"/>
          </w:tcPr>
          <w:p w14:paraId="31A2F562" w14:textId="77777777" w:rsidR="00D119B3" w:rsidRPr="00BF25A7" w:rsidRDefault="00D119B3" w:rsidP="00431AEC">
            <w:pPr>
              <w:pStyle w:val="Prrafodelista"/>
              <w:numPr>
                <w:ilvl w:val="0"/>
                <w:numId w:val="25"/>
              </w:numPr>
              <w:ind w:left="357" w:hanging="357"/>
              <w:rPr>
                <w:rFonts w:ascii="Arial" w:hAnsi="Arial" w:cs="Arial"/>
              </w:rPr>
            </w:pPr>
          </w:p>
        </w:tc>
        <w:tc>
          <w:tcPr>
            <w:tcW w:w="5771" w:type="dxa"/>
            <w:gridSpan w:val="2"/>
          </w:tcPr>
          <w:p w14:paraId="53AC7CE1" w14:textId="77777777" w:rsidR="00D119B3" w:rsidRPr="006169B7" w:rsidRDefault="00D119B3" w:rsidP="00431AEC">
            <w:pPr>
              <w:pStyle w:val="Prrafodelista"/>
              <w:numPr>
                <w:ilvl w:val="0"/>
                <w:numId w:val="3"/>
              </w:numPr>
              <w:spacing w:after="120"/>
              <w:ind w:left="414" w:hanging="357"/>
              <w:rPr>
                <w:rFonts w:ascii="Arial" w:hAnsi="Arial" w:cs="Arial"/>
              </w:rPr>
            </w:pPr>
          </w:p>
        </w:tc>
      </w:tr>
      <w:tr w:rsidR="00D119B3" w:rsidRPr="009B3ACC" w14:paraId="56E2831B" w14:textId="77777777" w:rsidTr="00D119B3">
        <w:tc>
          <w:tcPr>
            <w:tcW w:w="11057" w:type="dxa"/>
            <w:gridSpan w:val="4"/>
            <w:shd w:val="clear" w:color="auto" w:fill="808080" w:themeFill="background1" w:themeFillShade="80"/>
          </w:tcPr>
          <w:p w14:paraId="7208CE62" w14:textId="77777777" w:rsidR="00D119B3" w:rsidRPr="009B3ACC" w:rsidRDefault="00D119B3" w:rsidP="00D119B3">
            <w:pPr>
              <w:spacing w:before="120" w:after="120"/>
              <w:rPr>
                <w:rFonts w:ascii="Arial" w:hAnsi="Arial" w:cs="Arial"/>
              </w:rPr>
            </w:pPr>
            <w:r w:rsidRPr="009B3ACC">
              <w:rPr>
                <w:rFonts w:ascii="Arial" w:hAnsi="Arial" w:cs="Arial"/>
                <w:b/>
              </w:rPr>
              <w:t>D</w:t>
            </w:r>
            <w:r w:rsidR="00AE78D6">
              <w:rPr>
                <w:rFonts w:ascii="Arial" w:hAnsi="Arial" w:cs="Arial"/>
                <w:b/>
              </w:rPr>
              <w:t>OSIFICACIÓN DE LA COMPETENCIA 2.</w:t>
            </w:r>
          </w:p>
        </w:tc>
      </w:tr>
      <w:tr w:rsidR="00D119B3" w:rsidRPr="009B3ACC" w14:paraId="33B0283A" w14:textId="77777777" w:rsidTr="00D119B3">
        <w:trPr>
          <w:trHeight w:val="680"/>
        </w:trPr>
        <w:tc>
          <w:tcPr>
            <w:tcW w:w="2588" w:type="dxa"/>
            <w:shd w:val="clear" w:color="auto" w:fill="808080" w:themeFill="background1" w:themeFillShade="80"/>
            <w:vAlign w:val="center"/>
          </w:tcPr>
          <w:p w14:paraId="4ACC863D" w14:textId="77777777" w:rsidR="00D119B3" w:rsidRPr="009B3ACC" w:rsidRDefault="00D119B3"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2346AD6D"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No. DE SESIÓN</w:t>
            </w:r>
          </w:p>
          <w:p w14:paraId="6977EB36" w14:textId="77777777" w:rsidR="00D119B3" w:rsidRPr="009B3ACC" w:rsidRDefault="00D119B3"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388774CC"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ACTIVIDADES</w:t>
            </w:r>
          </w:p>
          <w:p w14:paraId="3F988B74" w14:textId="77777777" w:rsidR="00D119B3" w:rsidRPr="009B3ACC" w:rsidRDefault="00D119B3"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5A2AB6B5" w14:textId="77777777" w:rsidR="00D119B3" w:rsidRPr="009B3ACC" w:rsidRDefault="00D119B3" w:rsidP="00D119B3">
            <w:pPr>
              <w:rPr>
                <w:rFonts w:ascii="Arial" w:hAnsi="Arial" w:cs="Arial"/>
              </w:rPr>
            </w:pPr>
            <w:r w:rsidRPr="009B3ACC">
              <w:rPr>
                <w:rFonts w:ascii="Arial" w:hAnsi="Arial" w:cs="Arial"/>
                <w:b/>
              </w:rPr>
              <w:t>MATERIALES Y EQUIPO NECESARIOS</w:t>
            </w:r>
          </w:p>
        </w:tc>
      </w:tr>
      <w:tr w:rsidR="005609C6" w:rsidRPr="009B3ACC" w14:paraId="4B37C0F2" w14:textId="77777777" w:rsidTr="00D119B3">
        <w:trPr>
          <w:trHeight w:val="3537"/>
        </w:trPr>
        <w:tc>
          <w:tcPr>
            <w:tcW w:w="2588" w:type="dxa"/>
          </w:tcPr>
          <w:p w14:paraId="0804172F" w14:textId="77777777" w:rsidR="005609C6" w:rsidRPr="006D14E1" w:rsidRDefault="005609C6" w:rsidP="00431AEC">
            <w:pPr>
              <w:pStyle w:val="Prrafodelista"/>
              <w:numPr>
                <w:ilvl w:val="0"/>
                <w:numId w:val="26"/>
              </w:numPr>
              <w:spacing w:after="60"/>
              <w:ind w:left="357" w:hanging="357"/>
              <w:contextualSpacing w:val="0"/>
              <w:rPr>
                <w:rFonts w:ascii="Arial" w:hAnsi="Arial" w:cs="Arial"/>
              </w:rPr>
            </w:pPr>
          </w:p>
        </w:tc>
        <w:tc>
          <w:tcPr>
            <w:tcW w:w="2698" w:type="dxa"/>
          </w:tcPr>
          <w:p w14:paraId="1FFA1EF2" w14:textId="77777777" w:rsidR="005609C6" w:rsidRPr="00E70520" w:rsidRDefault="00FE0BE0" w:rsidP="00FE0BE0">
            <w:pPr>
              <w:pStyle w:val="normal2"/>
              <w:spacing w:before="120"/>
              <w:jc w:val="left"/>
              <w:rPr>
                <w:rFonts w:cs="Arial"/>
                <w:b/>
                <w:sz w:val="22"/>
                <w:szCs w:val="22"/>
              </w:rPr>
            </w:pPr>
            <w:r>
              <w:rPr>
                <w:rFonts w:cs="Arial"/>
                <w:b/>
                <w:sz w:val="22"/>
                <w:szCs w:val="22"/>
              </w:rPr>
              <w:t>4</w:t>
            </w:r>
            <w:r w:rsidR="005609C6" w:rsidRPr="00E70520">
              <w:rPr>
                <w:rFonts w:cs="Arial"/>
                <w:b/>
                <w:sz w:val="22"/>
                <w:szCs w:val="22"/>
              </w:rPr>
              <w:t>.</w:t>
            </w:r>
          </w:p>
          <w:p w14:paraId="5981FE95" w14:textId="77777777" w:rsidR="00D41AC8" w:rsidRDefault="00D41AC8" w:rsidP="00D119B3">
            <w:pPr>
              <w:pStyle w:val="normal2"/>
              <w:jc w:val="left"/>
              <w:rPr>
                <w:rFonts w:cs="Arial"/>
                <w:b/>
                <w:sz w:val="24"/>
                <w:szCs w:val="22"/>
              </w:rPr>
            </w:pPr>
          </w:p>
          <w:p w14:paraId="6B107DB5" w14:textId="77777777" w:rsidR="00D41AC8" w:rsidRPr="00D41AC8" w:rsidRDefault="00D41AC8" w:rsidP="00D41AC8">
            <w:pPr>
              <w:rPr>
                <w:lang w:eastAsia="es-ES"/>
              </w:rPr>
            </w:pPr>
          </w:p>
          <w:p w14:paraId="72B371F3" w14:textId="77777777" w:rsidR="00D41AC8" w:rsidRPr="00D41AC8" w:rsidRDefault="00D41AC8" w:rsidP="00D41AC8">
            <w:pPr>
              <w:rPr>
                <w:lang w:eastAsia="es-ES"/>
              </w:rPr>
            </w:pPr>
          </w:p>
          <w:p w14:paraId="69277860" w14:textId="77777777" w:rsidR="00D41AC8" w:rsidRPr="00D41AC8" w:rsidRDefault="00D41AC8" w:rsidP="00D41AC8">
            <w:pPr>
              <w:rPr>
                <w:lang w:eastAsia="es-ES"/>
              </w:rPr>
            </w:pPr>
          </w:p>
          <w:p w14:paraId="2A41F9E1" w14:textId="77777777" w:rsidR="00D41AC8" w:rsidRPr="00D41AC8" w:rsidRDefault="00D41AC8" w:rsidP="00D41AC8">
            <w:pPr>
              <w:rPr>
                <w:lang w:eastAsia="es-ES"/>
              </w:rPr>
            </w:pPr>
          </w:p>
          <w:p w14:paraId="401C0202" w14:textId="77777777" w:rsidR="00D41AC8" w:rsidRPr="00D41AC8" w:rsidRDefault="00D41AC8" w:rsidP="00D41AC8">
            <w:pPr>
              <w:rPr>
                <w:lang w:eastAsia="es-ES"/>
              </w:rPr>
            </w:pPr>
          </w:p>
          <w:p w14:paraId="0D85D554" w14:textId="77777777" w:rsidR="00D41AC8" w:rsidRPr="00D41AC8" w:rsidRDefault="00D41AC8" w:rsidP="00D41AC8">
            <w:pPr>
              <w:rPr>
                <w:lang w:eastAsia="es-ES"/>
              </w:rPr>
            </w:pPr>
          </w:p>
          <w:p w14:paraId="6255BFBF" w14:textId="77777777" w:rsidR="00D41AC8" w:rsidRPr="00D41AC8" w:rsidRDefault="00D41AC8" w:rsidP="00D41AC8">
            <w:pPr>
              <w:rPr>
                <w:lang w:eastAsia="es-ES"/>
              </w:rPr>
            </w:pPr>
          </w:p>
          <w:p w14:paraId="0EA9E020" w14:textId="77777777" w:rsidR="00D41AC8" w:rsidRDefault="00D41AC8" w:rsidP="00D41AC8">
            <w:pPr>
              <w:rPr>
                <w:lang w:eastAsia="es-ES"/>
              </w:rPr>
            </w:pPr>
          </w:p>
          <w:p w14:paraId="2607E805" w14:textId="77777777" w:rsidR="00D41AC8" w:rsidRPr="00D41AC8" w:rsidRDefault="00D41AC8" w:rsidP="00D41AC8">
            <w:pPr>
              <w:rPr>
                <w:lang w:eastAsia="es-ES"/>
              </w:rPr>
            </w:pPr>
          </w:p>
          <w:p w14:paraId="185CCABB" w14:textId="77777777" w:rsidR="00D41AC8" w:rsidRPr="00D41AC8" w:rsidRDefault="00D41AC8" w:rsidP="00D41AC8">
            <w:pPr>
              <w:rPr>
                <w:lang w:eastAsia="es-ES"/>
              </w:rPr>
            </w:pPr>
          </w:p>
          <w:p w14:paraId="3ADA2347" w14:textId="77777777" w:rsidR="00D41AC8" w:rsidRDefault="00D41AC8" w:rsidP="00D41AC8">
            <w:pPr>
              <w:rPr>
                <w:lang w:eastAsia="es-ES"/>
              </w:rPr>
            </w:pPr>
          </w:p>
          <w:p w14:paraId="5D882F3C" w14:textId="77777777" w:rsidR="00D41AC8" w:rsidRPr="00D41AC8" w:rsidRDefault="00D41AC8" w:rsidP="00D41AC8">
            <w:pPr>
              <w:rPr>
                <w:lang w:eastAsia="es-ES"/>
              </w:rPr>
            </w:pPr>
          </w:p>
          <w:p w14:paraId="4C8905D6" w14:textId="77777777" w:rsidR="00D41AC8" w:rsidRDefault="00D41AC8" w:rsidP="00D41AC8">
            <w:pPr>
              <w:rPr>
                <w:lang w:eastAsia="es-ES"/>
              </w:rPr>
            </w:pPr>
          </w:p>
          <w:p w14:paraId="3FB1B1F1" w14:textId="77777777" w:rsidR="005609C6" w:rsidRPr="00D41AC8" w:rsidRDefault="005609C6" w:rsidP="00D41AC8">
            <w:pPr>
              <w:rPr>
                <w:lang w:eastAsia="es-ES"/>
              </w:rPr>
            </w:pPr>
          </w:p>
        </w:tc>
        <w:tc>
          <w:tcPr>
            <w:tcW w:w="2936" w:type="dxa"/>
          </w:tcPr>
          <w:p w14:paraId="1F04442B" w14:textId="77777777" w:rsidR="001E3274" w:rsidRPr="009B3ACC" w:rsidRDefault="005609C6" w:rsidP="001E3274">
            <w:pPr>
              <w:spacing w:before="120"/>
              <w:ind w:left="227" w:hanging="227"/>
              <w:rPr>
                <w:rFonts w:ascii="Arial" w:hAnsi="Arial" w:cs="Arial"/>
              </w:rPr>
            </w:pPr>
            <w:r w:rsidRPr="009F20A6">
              <w:rPr>
                <w:rFonts w:ascii="Arial" w:hAnsi="Arial" w:cs="Arial"/>
                <w:b/>
              </w:rPr>
              <w:t>1.</w:t>
            </w:r>
          </w:p>
          <w:p w14:paraId="01B7E264" w14:textId="77777777" w:rsidR="005609C6" w:rsidRPr="009B3ACC" w:rsidRDefault="005609C6" w:rsidP="00D119B3">
            <w:pPr>
              <w:ind w:left="227" w:hanging="227"/>
              <w:rPr>
                <w:rFonts w:ascii="Arial" w:hAnsi="Arial" w:cs="Arial"/>
              </w:rPr>
            </w:pPr>
            <w:r w:rsidRPr="009B3ACC">
              <w:rPr>
                <w:rFonts w:ascii="Arial" w:hAnsi="Arial" w:cs="Arial"/>
              </w:rPr>
              <w:t xml:space="preserve"> </w:t>
            </w:r>
          </w:p>
        </w:tc>
        <w:tc>
          <w:tcPr>
            <w:tcW w:w="2835" w:type="dxa"/>
          </w:tcPr>
          <w:p w14:paraId="0674D5B9" w14:textId="77777777" w:rsidR="005609C6" w:rsidRPr="00E70520" w:rsidRDefault="005609C6" w:rsidP="00431AEC">
            <w:pPr>
              <w:pStyle w:val="normal2"/>
              <w:numPr>
                <w:ilvl w:val="0"/>
                <w:numId w:val="6"/>
              </w:numPr>
              <w:spacing w:before="0" w:after="0"/>
              <w:ind w:left="227" w:hanging="227"/>
              <w:jc w:val="left"/>
              <w:rPr>
                <w:rFonts w:cs="Arial"/>
                <w:sz w:val="22"/>
                <w:szCs w:val="22"/>
              </w:rPr>
            </w:pPr>
          </w:p>
        </w:tc>
      </w:tr>
      <w:tr w:rsidR="00D41AC8" w:rsidRPr="009B3ACC" w14:paraId="76A0D73A" w14:textId="77777777" w:rsidTr="00D119B3">
        <w:trPr>
          <w:trHeight w:val="3537"/>
        </w:trPr>
        <w:tc>
          <w:tcPr>
            <w:tcW w:w="2588" w:type="dxa"/>
          </w:tcPr>
          <w:p w14:paraId="34F1F13A" w14:textId="77777777" w:rsidR="00D41AC8" w:rsidRPr="006D14E1" w:rsidRDefault="00D41AC8" w:rsidP="00431AEC">
            <w:pPr>
              <w:pStyle w:val="Prrafodelista"/>
              <w:numPr>
                <w:ilvl w:val="0"/>
                <w:numId w:val="11"/>
              </w:numPr>
              <w:spacing w:after="60"/>
              <w:ind w:left="453" w:hanging="357"/>
              <w:rPr>
                <w:rFonts w:ascii="Arial" w:hAnsi="Arial" w:cs="Arial"/>
              </w:rPr>
            </w:pPr>
          </w:p>
        </w:tc>
        <w:tc>
          <w:tcPr>
            <w:tcW w:w="2698" w:type="dxa"/>
          </w:tcPr>
          <w:p w14:paraId="40C00926" w14:textId="77777777" w:rsidR="00D41AC8" w:rsidRPr="006D14E1" w:rsidRDefault="00D41AC8" w:rsidP="00D119B3">
            <w:pPr>
              <w:pStyle w:val="normal2"/>
              <w:jc w:val="left"/>
              <w:rPr>
                <w:rFonts w:cs="Arial"/>
                <w:b/>
                <w:sz w:val="22"/>
                <w:szCs w:val="22"/>
              </w:rPr>
            </w:pPr>
            <w:r>
              <w:rPr>
                <w:rFonts w:cs="Arial"/>
                <w:b/>
                <w:sz w:val="22"/>
                <w:szCs w:val="22"/>
              </w:rPr>
              <w:t>5</w:t>
            </w:r>
            <w:r w:rsidRPr="006D14E1">
              <w:rPr>
                <w:rFonts w:cs="Arial"/>
                <w:b/>
                <w:sz w:val="22"/>
                <w:szCs w:val="22"/>
              </w:rPr>
              <w:t>.</w:t>
            </w:r>
          </w:p>
          <w:p w14:paraId="222BD0CC" w14:textId="77777777" w:rsidR="00D41AC8" w:rsidRPr="006D14E1" w:rsidRDefault="00D41AC8" w:rsidP="001E3274">
            <w:pPr>
              <w:spacing w:before="120"/>
              <w:rPr>
                <w:rFonts w:cs="Arial"/>
                <w:b/>
              </w:rPr>
            </w:pPr>
          </w:p>
        </w:tc>
        <w:tc>
          <w:tcPr>
            <w:tcW w:w="2936" w:type="dxa"/>
          </w:tcPr>
          <w:p w14:paraId="05F5DB5C" w14:textId="77777777" w:rsidR="00D41AC8" w:rsidRPr="006D14E1" w:rsidRDefault="00D41AC8" w:rsidP="00431AEC">
            <w:pPr>
              <w:pStyle w:val="Prrafodelista"/>
              <w:numPr>
                <w:ilvl w:val="0"/>
                <w:numId w:val="9"/>
              </w:numPr>
              <w:ind w:left="276" w:hanging="276"/>
              <w:rPr>
                <w:rFonts w:ascii="Arial" w:hAnsi="Arial" w:cs="Arial"/>
              </w:rPr>
            </w:pPr>
            <w:r w:rsidRPr="006D14E1">
              <w:rPr>
                <w:rFonts w:ascii="Arial" w:hAnsi="Arial" w:cs="Arial"/>
              </w:rPr>
              <w:t xml:space="preserve"> </w:t>
            </w:r>
          </w:p>
        </w:tc>
        <w:tc>
          <w:tcPr>
            <w:tcW w:w="2835" w:type="dxa"/>
          </w:tcPr>
          <w:p w14:paraId="43ED0335" w14:textId="77777777" w:rsidR="00D41AC8" w:rsidRPr="00E70520" w:rsidRDefault="00D41AC8" w:rsidP="00431AEC">
            <w:pPr>
              <w:pStyle w:val="normal2"/>
              <w:numPr>
                <w:ilvl w:val="0"/>
                <w:numId w:val="6"/>
              </w:numPr>
              <w:spacing w:before="0" w:after="0"/>
              <w:ind w:left="227" w:hanging="227"/>
              <w:jc w:val="left"/>
              <w:rPr>
                <w:rFonts w:cs="Arial"/>
                <w:sz w:val="22"/>
                <w:szCs w:val="22"/>
              </w:rPr>
            </w:pPr>
          </w:p>
        </w:tc>
      </w:tr>
      <w:tr w:rsidR="00D41AC8" w:rsidRPr="009B3ACC" w14:paraId="5F977D82" w14:textId="77777777" w:rsidTr="00D119B3">
        <w:tc>
          <w:tcPr>
            <w:tcW w:w="2588" w:type="dxa"/>
          </w:tcPr>
          <w:p w14:paraId="136DB725" w14:textId="77777777" w:rsidR="00D41AC8" w:rsidRPr="00500B56" w:rsidRDefault="00D41AC8" w:rsidP="00431AEC">
            <w:pPr>
              <w:pStyle w:val="Prrafodelista"/>
              <w:numPr>
                <w:ilvl w:val="0"/>
                <w:numId w:val="12"/>
              </w:numPr>
              <w:spacing w:before="120" w:after="60"/>
              <w:ind w:left="453" w:hanging="357"/>
              <w:rPr>
                <w:rFonts w:ascii="Arial" w:hAnsi="Arial" w:cs="Arial"/>
              </w:rPr>
            </w:pPr>
          </w:p>
        </w:tc>
        <w:tc>
          <w:tcPr>
            <w:tcW w:w="2698" w:type="dxa"/>
          </w:tcPr>
          <w:p w14:paraId="7317CFA5" w14:textId="77777777" w:rsidR="00D41AC8" w:rsidRPr="00E70520" w:rsidRDefault="00D41AC8" w:rsidP="00D41AC8">
            <w:pPr>
              <w:spacing w:before="120" w:after="60"/>
              <w:rPr>
                <w:rFonts w:ascii="Arial" w:hAnsi="Arial" w:cs="Arial"/>
                <w:b/>
              </w:rPr>
            </w:pPr>
            <w:r>
              <w:rPr>
                <w:rFonts w:ascii="Arial" w:hAnsi="Arial" w:cs="Arial"/>
                <w:b/>
              </w:rPr>
              <w:t>6</w:t>
            </w:r>
            <w:r w:rsidRPr="00E70520">
              <w:rPr>
                <w:rFonts w:ascii="Arial" w:hAnsi="Arial" w:cs="Arial"/>
                <w:b/>
              </w:rPr>
              <w:t>.</w:t>
            </w:r>
          </w:p>
          <w:p w14:paraId="7385D889" w14:textId="77777777" w:rsidR="00D41AC8" w:rsidRPr="00E70520" w:rsidRDefault="00D41AC8" w:rsidP="00D119B3">
            <w:pPr>
              <w:pStyle w:val="normal2"/>
              <w:jc w:val="left"/>
              <w:rPr>
                <w:rFonts w:cs="Arial"/>
                <w:b/>
                <w:sz w:val="22"/>
                <w:szCs w:val="22"/>
              </w:rPr>
            </w:pPr>
          </w:p>
        </w:tc>
        <w:tc>
          <w:tcPr>
            <w:tcW w:w="2936" w:type="dxa"/>
          </w:tcPr>
          <w:p w14:paraId="70D0F9AD" w14:textId="77777777" w:rsidR="00D41AC8" w:rsidRPr="001E3274" w:rsidRDefault="00D41AC8" w:rsidP="00431AEC">
            <w:pPr>
              <w:pStyle w:val="Prrafodelista"/>
              <w:numPr>
                <w:ilvl w:val="0"/>
                <w:numId w:val="27"/>
              </w:numPr>
              <w:spacing w:before="60"/>
              <w:ind w:left="357" w:hanging="357"/>
              <w:rPr>
                <w:rFonts w:ascii="Arial" w:hAnsi="Arial" w:cs="Arial"/>
              </w:rPr>
            </w:pPr>
          </w:p>
        </w:tc>
        <w:tc>
          <w:tcPr>
            <w:tcW w:w="2835" w:type="dxa"/>
          </w:tcPr>
          <w:p w14:paraId="1C075012" w14:textId="77777777" w:rsidR="00D41AC8" w:rsidRPr="00E70520" w:rsidRDefault="00D41AC8" w:rsidP="00431AEC">
            <w:pPr>
              <w:pStyle w:val="normal2"/>
              <w:numPr>
                <w:ilvl w:val="0"/>
                <w:numId w:val="6"/>
              </w:numPr>
              <w:spacing w:before="0" w:after="0"/>
              <w:ind w:left="227" w:hanging="227"/>
              <w:jc w:val="left"/>
              <w:rPr>
                <w:rFonts w:cs="Arial"/>
                <w:sz w:val="22"/>
                <w:szCs w:val="22"/>
              </w:rPr>
            </w:pPr>
          </w:p>
        </w:tc>
      </w:tr>
      <w:tr w:rsidR="00D41AC8" w:rsidRPr="009B3ACC" w14:paraId="25AFDE15" w14:textId="77777777" w:rsidTr="00D119B3">
        <w:trPr>
          <w:trHeight w:val="4945"/>
        </w:trPr>
        <w:tc>
          <w:tcPr>
            <w:tcW w:w="2588" w:type="dxa"/>
          </w:tcPr>
          <w:p w14:paraId="51B6BC31" w14:textId="77777777" w:rsidR="00D41AC8" w:rsidRPr="00D06AB7" w:rsidRDefault="00D41AC8" w:rsidP="00431AEC">
            <w:pPr>
              <w:pStyle w:val="Prrafodelista"/>
              <w:numPr>
                <w:ilvl w:val="0"/>
                <w:numId w:val="13"/>
              </w:numPr>
              <w:spacing w:before="120" w:after="60"/>
              <w:ind w:left="453" w:hanging="357"/>
              <w:rPr>
                <w:rFonts w:ascii="Arial" w:hAnsi="Arial" w:cs="Arial"/>
              </w:rPr>
            </w:pPr>
          </w:p>
        </w:tc>
        <w:tc>
          <w:tcPr>
            <w:tcW w:w="2698" w:type="dxa"/>
          </w:tcPr>
          <w:p w14:paraId="6A5E8714" w14:textId="77777777" w:rsidR="00D41AC8" w:rsidRPr="00E70520" w:rsidRDefault="00D41AC8" w:rsidP="00D41AC8">
            <w:pPr>
              <w:spacing w:before="120" w:after="120"/>
              <w:rPr>
                <w:rFonts w:ascii="Arial" w:hAnsi="Arial" w:cs="Arial"/>
                <w:b/>
              </w:rPr>
            </w:pPr>
            <w:r>
              <w:rPr>
                <w:rFonts w:ascii="Arial" w:hAnsi="Arial" w:cs="Arial"/>
                <w:b/>
              </w:rPr>
              <w:t>7</w:t>
            </w:r>
            <w:r w:rsidRPr="00E70520">
              <w:rPr>
                <w:rFonts w:ascii="Arial" w:hAnsi="Arial" w:cs="Arial"/>
                <w:b/>
              </w:rPr>
              <w:t>.</w:t>
            </w:r>
          </w:p>
          <w:p w14:paraId="4770FDF4" w14:textId="77777777" w:rsidR="00D41AC8" w:rsidRPr="00E70520" w:rsidRDefault="00D41AC8" w:rsidP="00D41AC8">
            <w:pPr>
              <w:rPr>
                <w:rFonts w:ascii="Arial" w:hAnsi="Arial" w:cs="Arial"/>
                <w:b/>
              </w:rPr>
            </w:pPr>
          </w:p>
        </w:tc>
        <w:tc>
          <w:tcPr>
            <w:tcW w:w="2936" w:type="dxa"/>
          </w:tcPr>
          <w:p w14:paraId="54CB64DD" w14:textId="77777777" w:rsidR="00D41AC8" w:rsidRPr="001E3274" w:rsidRDefault="00D41AC8" w:rsidP="00431AEC">
            <w:pPr>
              <w:pStyle w:val="Prrafodelista"/>
              <w:numPr>
                <w:ilvl w:val="0"/>
                <w:numId w:val="16"/>
              </w:numPr>
              <w:spacing w:before="60"/>
              <w:ind w:left="276" w:hanging="227"/>
              <w:rPr>
                <w:rFonts w:ascii="Arial" w:hAnsi="Arial" w:cs="Arial"/>
              </w:rPr>
            </w:pPr>
          </w:p>
        </w:tc>
        <w:tc>
          <w:tcPr>
            <w:tcW w:w="2835" w:type="dxa"/>
          </w:tcPr>
          <w:p w14:paraId="19E9495B" w14:textId="77777777" w:rsidR="00D41AC8" w:rsidRPr="00E70520" w:rsidRDefault="00D41AC8" w:rsidP="00431AEC">
            <w:pPr>
              <w:pStyle w:val="normal2"/>
              <w:numPr>
                <w:ilvl w:val="0"/>
                <w:numId w:val="6"/>
              </w:numPr>
              <w:spacing w:before="0" w:after="0"/>
              <w:ind w:left="227" w:hanging="227"/>
              <w:jc w:val="left"/>
              <w:rPr>
                <w:rFonts w:cs="Arial"/>
                <w:sz w:val="22"/>
                <w:szCs w:val="22"/>
              </w:rPr>
            </w:pPr>
          </w:p>
        </w:tc>
      </w:tr>
    </w:tbl>
    <w:p w14:paraId="66E7A40B" w14:textId="77777777" w:rsidR="00D41AC8" w:rsidRDefault="00D41AC8"/>
    <w:tbl>
      <w:tblPr>
        <w:tblStyle w:val="Tablaconcuadrcula"/>
        <w:tblW w:w="11057" w:type="dxa"/>
        <w:tblInd w:w="108" w:type="dxa"/>
        <w:tblLook w:val="04A0" w:firstRow="1" w:lastRow="0" w:firstColumn="1" w:lastColumn="0" w:noHBand="0" w:noVBand="1"/>
      </w:tblPr>
      <w:tblGrid>
        <w:gridCol w:w="2588"/>
        <w:gridCol w:w="2698"/>
        <w:gridCol w:w="2936"/>
        <w:gridCol w:w="2835"/>
      </w:tblGrid>
      <w:tr w:rsidR="00D41AC8" w:rsidRPr="009B3ACC" w14:paraId="63B16E07" w14:textId="77777777" w:rsidTr="00D119B3">
        <w:tc>
          <w:tcPr>
            <w:tcW w:w="2588" w:type="dxa"/>
          </w:tcPr>
          <w:p w14:paraId="5F8D20B9" w14:textId="77777777" w:rsidR="00D41AC8" w:rsidRPr="00336BA3" w:rsidRDefault="00D41AC8" w:rsidP="00431AEC">
            <w:pPr>
              <w:pStyle w:val="Prrafodelista"/>
              <w:numPr>
                <w:ilvl w:val="0"/>
                <w:numId w:val="14"/>
              </w:numPr>
              <w:spacing w:before="120"/>
              <w:ind w:left="459"/>
              <w:rPr>
                <w:rFonts w:ascii="Arial" w:hAnsi="Arial" w:cs="Arial"/>
              </w:rPr>
            </w:pPr>
          </w:p>
        </w:tc>
        <w:tc>
          <w:tcPr>
            <w:tcW w:w="2698" w:type="dxa"/>
          </w:tcPr>
          <w:p w14:paraId="442D342C" w14:textId="77777777" w:rsidR="00D41AC8" w:rsidRPr="00E70520" w:rsidRDefault="00D41AC8" w:rsidP="00D41AC8">
            <w:pPr>
              <w:spacing w:before="120" w:after="120"/>
              <w:rPr>
                <w:rFonts w:ascii="Arial" w:hAnsi="Arial" w:cs="Arial"/>
                <w:b/>
              </w:rPr>
            </w:pPr>
            <w:r>
              <w:rPr>
                <w:rFonts w:ascii="Arial" w:hAnsi="Arial" w:cs="Arial"/>
                <w:b/>
              </w:rPr>
              <w:t>8</w:t>
            </w:r>
            <w:r w:rsidRPr="00E70520">
              <w:rPr>
                <w:rFonts w:ascii="Arial" w:hAnsi="Arial" w:cs="Arial"/>
                <w:b/>
              </w:rPr>
              <w:t>.</w:t>
            </w:r>
          </w:p>
          <w:p w14:paraId="15374318" w14:textId="77777777" w:rsidR="00D41AC8" w:rsidRPr="00E70520" w:rsidRDefault="00D41AC8" w:rsidP="00D119B3">
            <w:pPr>
              <w:rPr>
                <w:rFonts w:ascii="Arial" w:hAnsi="Arial" w:cs="Arial"/>
                <w:b/>
              </w:rPr>
            </w:pPr>
          </w:p>
        </w:tc>
        <w:tc>
          <w:tcPr>
            <w:tcW w:w="2936" w:type="dxa"/>
          </w:tcPr>
          <w:p w14:paraId="0415B1A9" w14:textId="77777777" w:rsidR="00D41AC8" w:rsidRPr="009B3ACC" w:rsidRDefault="007A2A9E" w:rsidP="001E3274">
            <w:pPr>
              <w:ind w:left="227" w:hanging="227"/>
              <w:rPr>
                <w:rFonts w:ascii="Arial" w:hAnsi="Arial" w:cs="Arial"/>
              </w:rPr>
            </w:pPr>
            <w:r>
              <w:rPr>
                <w:rFonts w:ascii="Arial" w:hAnsi="Arial" w:cs="Arial"/>
                <w:b/>
              </w:rPr>
              <w:t>1</w:t>
            </w:r>
            <w:r w:rsidR="00D41AC8" w:rsidRPr="009F20A6">
              <w:rPr>
                <w:rFonts w:ascii="Arial" w:hAnsi="Arial" w:cs="Arial"/>
                <w:b/>
              </w:rPr>
              <w:t>.</w:t>
            </w:r>
            <w:r w:rsidR="00D41AC8" w:rsidRPr="009F20A6">
              <w:rPr>
                <w:rFonts w:ascii="Arial" w:hAnsi="Arial" w:cs="Arial"/>
              </w:rPr>
              <w:t xml:space="preserve"> </w:t>
            </w:r>
          </w:p>
        </w:tc>
        <w:tc>
          <w:tcPr>
            <w:tcW w:w="2835" w:type="dxa"/>
          </w:tcPr>
          <w:p w14:paraId="4F4D4DE0" w14:textId="77777777" w:rsidR="00D41AC8" w:rsidRPr="00E70520" w:rsidRDefault="00D41AC8" w:rsidP="00431AEC">
            <w:pPr>
              <w:pStyle w:val="normal2"/>
              <w:numPr>
                <w:ilvl w:val="0"/>
                <w:numId w:val="6"/>
              </w:numPr>
              <w:spacing w:before="0" w:after="0"/>
              <w:ind w:left="227" w:hanging="227"/>
              <w:jc w:val="left"/>
              <w:rPr>
                <w:rFonts w:cs="Arial"/>
                <w:sz w:val="22"/>
                <w:szCs w:val="22"/>
              </w:rPr>
            </w:pPr>
          </w:p>
        </w:tc>
      </w:tr>
      <w:tr w:rsidR="00D41AC8" w:rsidRPr="009B3ACC" w14:paraId="18EFDBD9" w14:textId="77777777" w:rsidTr="00D119B3">
        <w:tc>
          <w:tcPr>
            <w:tcW w:w="2588" w:type="dxa"/>
          </w:tcPr>
          <w:p w14:paraId="28D6F2B6" w14:textId="77777777" w:rsidR="00D41AC8" w:rsidRPr="00500B56" w:rsidRDefault="00D41AC8" w:rsidP="00431AEC">
            <w:pPr>
              <w:pStyle w:val="Prrafodelista"/>
              <w:numPr>
                <w:ilvl w:val="0"/>
                <w:numId w:val="17"/>
              </w:numPr>
              <w:ind w:left="453" w:hanging="357"/>
              <w:contextualSpacing w:val="0"/>
              <w:rPr>
                <w:rFonts w:ascii="Arial" w:hAnsi="Arial" w:cs="Arial"/>
              </w:rPr>
            </w:pPr>
          </w:p>
        </w:tc>
        <w:tc>
          <w:tcPr>
            <w:tcW w:w="2698" w:type="dxa"/>
          </w:tcPr>
          <w:p w14:paraId="592A06BC" w14:textId="77777777" w:rsidR="00D41AC8" w:rsidRPr="00E70520" w:rsidRDefault="00D41AC8" w:rsidP="00D41AC8">
            <w:pPr>
              <w:spacing w:before="120" w:after="120"/>
              <w:rPr>
                <w:rFonts w:ascii="Arial" w:hAnsi="Arial" w:cs="Arial"/>
                <w:b/>
              </w:rPr>
            </w:pPr>
            <w:r>
              <w:rPr>
                <w:rFonts w:ascii="Arial" w:hAnsi="Arial" w:cs="Arial"/>
                <w:b/>
              </w:rPr>
              <w:t>9</w:t>
            </w:r>
            <w:r w:rsidRPr="00E70520">
              <w:rPr>
                <w:rFonts w:ascii="Arial" w:hAnsi="Arial" w:cs="Arial"/>
                <w:b/>
              </w:rPr>
              <w:t>.</w:t>
            </w:r>
          </w:p>
          <w:p w14:paraId="3C51333D" w14:textId="77777777" w:rsidR="00D41AC8" w:rsidRPr="00E70520" w:rsidRDefault="00D41AC8" w:rsidP="00D119B3">
            <w:pPr>
              <w:rPr>
                <w:rFonts w:ascii="Arial" w:hAnsi="Arial" w:cs="Arial"/>
                <w:b/>
              </w:rPr>
            </w:pPr>
          </w:p>
        </w:tc>
        <w:tc>
          <w:tcPr>
            <w:tcW w:w="2936" w:type="dxa"/>
          </w:tcPr>
          <w:p w14:paraId="122775F1" w14:textId="77777777" w:rsidR="007A2A9E" w:rsidRPr="00E70520" w:rsidRDefault="00D41AC8"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0EE45CAB" w14:textId="77777777" w:rsidR="00D41AC8" w:rsidRPr="00E70520" w:rsidRDefault="00D41AC8" w:rsidP="00D119B3">
            <w:pPr>
              <w:ind w:left="227" w:hanging="227"/>
              <w:rPr>
                <w:rFonts w:ascii="Arial" w:hAnsi="Arial" w:cs="Arial"/>
              </w:rPr>
            </w:pPr>
          </w:p>
        </w:tc>
        <w:tc>
          <w:tcPr>
            <w:tcW w:w="2835" w:type="dxa"/>
          </w:tcPr>
          <w:p w14:paraId="69C3D5D9" w14:textId="77777777" w:rsidR="00D41AC8" w:rsidRPr="00E70520" w:rsidRDefault="00D41AC8" w:rsidP="00431AEC">
            <w:pPr>
              <w:pStyle w:val="normal2"/>
              <w:numPr>
                <w:ilvl w:val="0"/>
                <w:numId w:val="6"/>
              </w:numPr>
              <w:spacing w:before="0" w:after="0"/>
              <w:ind w:left="227" w:hanging="227"/>
              <w:jc w:val="left"/>
              <w:rPr>
                <w:rFonts w:cs="Arial"/>
                <w:sz w:val="22"/>
                <w:szCs w:val="22"/>
              </w:rPr>
            </w:pPr>
          </w:p>
        </w:tc>
      </w:tr>
      <w:tr w:rsidR="00683942" w:rsidRPr="009B3ACC" w14:paraId="02C6F59B" w14:textId="77777777" w:rsidTr="00D119B3">
        <w:tc>
          <w:tcPr>
            <w:tcW w:w="2588" w:type="dxa"/>
          </w:tcPr>
          <w:p w14:paraId="44D1CA88" w14:textId="77777777" w:rsidR="00683942" w:rsidRPr="00921805" w:rsidRDefault="00683942" w:rsidP="00431AEC">
            <w:pPr>
              <w:pStyle w:val="Prrafodelista"/>
              <w:numPr>
                <w:ilvl w:val="0"/>
                <w:numId w:val="18"/>
              </w:numPr>
              <w:spacing w:after="60"/>
              <w:ind w:left="453" w:hanging="357"/>
              <w:contextualSpacing w:val="0"/>
              <w:rPr>
                <w:rFonts w:ascii="Arial" w:hAnsi="Arial" w:cs="Arial"/>
              </w:rPr>
            </w:pPr>
          </w:p>
        </w:tc>
        <w:tc>
          <w:tcPr>
            <w:tcW w:w="2698" w:type="dxa"/>
          </w:tcPr>
          <w:p w14:paraId="3F538DCF" w14:textId="77777777" w:rsidR="00683942" w:rsidRPr="00E70520" w:rsidRDefault="00683942" w:rsidP="00683942">
            <w:pPr>
              <w:spacing w:before="120" w:after="120"/>
              <w:rPr>
                <w:rFonts w:ascii="Arial" w:hAnsi="Arial" w:cs="Arial"/>
                <w:b/>
              </w:rPr>
            </w:pPr>
            <w:r>
              <w:rPr>
                <w:rFonts w:ascii="Arial" w:hAnsi="Arial" w:cs="Arial"/>
                <w:b/>
              </w:rPr>
              <w:t>10</w:t>
            </w:r>
            <w:r w:rsidRPr="00E70520">
              <w:rPr>
                <w:rFonts w:ascii="Arial" w:hAnsi="Arial" w:cs="Arial"/>
                <w:b/>
              </w:rPr>
              <w:t>.</w:t>
            </w:r>
          </w:p>
          <w:p w14:paraId="03742634" w14:textId="77777777" w:rsidR="00683942" w:rsidRPr="00E70520" w:rsidRDefault="00683942" w:rsidP="00683942">
            <w:pPr>
              <w:rPr>
                <w:rFonts w:ascii="Arial" w:eastAsia="Calibri" w:hAnsi="Arial" w:cs="Arial"/>
              </w:rPr>
            </w:pPr>
          </w:p>
        </w:tc>
        <w:tc>
          <w:tcPr>
            <w:tcW w:w="2936" w:type="dxa"/>
          </w:tcPr>
          <w:p w14:paraId="19EA50DD" w14:textId="77777777" w:rsidR="007A2A9E" w:rsidRPr="00E70520" w:rsidRDefault="00683942" w:rsidP="007A2A9E">
            <w:pPr>
              <w:spacing w:before="60"/>
              <w:ind w:left="227" w:hanging="227"/>
              <w:rPr>
                <w:rFonts w:ascii="Arial" w:hAnsi="Arial" w:cs="Arial"/>
              </w:rPr>
            </w:pPr>
            <w:r w:rsidRPr="009F20A6">
              <w:rPr>
                <w:rFonts w:ascii="Arial" w:hAnsi="Arial" w:cs="Arial"/>
                <w:b/>
              </w:rPr>
              <w:t>1</w:t>
            </w:r>
          </w:p>
          <w:p w14:paraId="4D2CFC0F" w14:textId="77777777" w:rsidR="00683942" w:rsidRPr="00E70520" w:rsidRDefault="00683942" w:rsidP="00D119B3">
            <w:pPr>
              <w:ind w:left="227" w:hanging="227"/>
              <w:rPr>
                <w:rFonts w:ascii="Arial" w:hAnsi="Arial" w:cs="Arial"/>
              </w:rPr>
            </w:pPr>
          </w:p>
        </w:tc>
        <w:tc>
          <w:tcPr>
            <w:tcW w:w="2835" w:type="dxa"/>
          </w:tcPr>
          <w:p w14:paraId="51CEBA1E" w14:textId="77777777" w:rsidR="00683942" w:rsidRPr="00E70520" w:rsidRDefault="00683942" w:rsidP="00431AEC">
            <w:pPr>
              <w:pStyle w:val="normal2"/>
              <w:numPr>
                <w:ilvl w:val="0"/>
                <w:numId w:val="6"/>
              </w:numPr>
              <w:spacing w:before="0" w:after="0"/>
              <w:ind w:left="227" w:hanging="227"/>
              <w:jc w:val="left"/>
              <w:rPr>
                <w:rFonts w:cs="Arial"/>
                <w:sz w:val="22"/>
                <w:szCs w:val="22"/>
              </w:rPr>
            </w:pPr>
          </w:p>
        </w:tc>
      </w:tr>
      <w:tr w:rsidR="00683942" w:rsidRPr="009B3ACC" w14:paraId="4B726938" w14:textId="77777777" w:rsidTr="00D119B3">
        <w:tc>
          <w:tcPr>
            <w:tcW w:w="2588" w:type="dxa"/>
          </w:tcPr>
          <w:p w14:paraId="25C8F395" w14:textId="77777777" w:rsidR="00683942" w:rsidRPr="00921805" w:rsidRDefault="00683942" w:rsidP="00431AEC">
            <w:pPr>
              <w:pStyle w:val="Prrafodelista"/>
              <w:numPr>
                <w:ilvl w:val="0"/>
                <w:numId w:val="28"/>
              </w:numPr>
              <w:spacing w:after="60"/>
              <w:ind w:left="357" w:hanging="357"/>
              <w:contextualSpacing w:val="0"/>
              <w:rPr>
                <w:rFonts w:ascii="Arial" w:hAnsi="Arial" w:cs="Arial"/>
              </w:rPr>
            </w:pPr>
          </w:p>
        </w:tc>
        <w:tc>
          <w:tcPr>
            <w:tcW w:w="2698" w:type="dxa"/>
          </w:tcPr>
          <w:p w14:paraId="29355E6B" w14:textId="77777777" w:rsidR="00683942" w:rsidRPr="007A2A9E" w:rsidRDefault="00683942" w:rsidP="007A2A9E">
            <w:pPr>
              <w:spacing w:before="120" w:after="120"/>
              <w:rPr>
                <w:rFonts w:ascii="Arial" w:hAnsi="Arial" w:cs="Arial"/>
                <w:b/>
              </w:rPr>
            </w:pPr>
            <w:r>
              <w:rPr>
                <w:rFonts w:ascii="Arial" w:hAnsi="Arial" w:cs="Arial"/>
                <w:b/>
              </w:rPr>
              <w:t>11</w:t>
            </w:r>
            <w:r w:rsidRPr="00E70520">
              <w:rPr>
                <w:rFonts w:ascii="Arial" w:hAnsi="Arial" w:cs="Arial"/>
                <w:b/>
              </w:rPr>
              <w:t>.</w:t>
            </w:r>
          </w:p>
        </w:tc>
        <w:tc>
          <w:tcPr>
            <w:tcW w:w="2936" w:type="dxa"/>
          </w:tcPr>
          <w:p w14:paraId="7F73FDB1"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1FD872CD" w14:textId="77777777" w:rsidR="00683942" w:rsidRPr="00E70520" w:rsidRDefault="00683942" w:rsidP="00E372F5">
            <w:pPr>
              <w:ind w:left="227" w:hanging="227"/>
              <w:rPr>
                <w:rFonts w:ascii="Arial" w:hAnsi="Arial" w:cs="Arial"/>
              </w:rPr>
            </w:pPr>
          </w:p>
        </w:tc>
        <w:tc>
          <w:tcPr>
            <w:tcW w:w="2835" w:type="dxa"/>
          </w:tcPr>
          <w:p w14:paraId="4DB8F3EB" w14:textId="77777777" w:rsidR="00683942" w:rsidRPr="00E70520" w:rsidRDefault="00683942" w:rsidP="00431AEC">
            <w:pPr>
              <w:pStyle w:val="normal2"/>
              <w:numPr>
                <w:ilvl w:val="0"/>
                <w:numId w:val="6"/>
              </w:numPr>
              <w:spacing w:before="0" w:after="0"/>
              <w:ind w:left="227" w:hanging="227"/>
              <w:jc w:val="left"/>
              <w:rPr>
                <w:rFonts w:cs="Arial"/>
                <w:sz w:val="22"/>
                <w:szCs w:val="22"/>
              </w:rPr>
            </w:pPr>
          </w:p>
        </w:tc>
      </w:tr>
      <w:tr w:rsidR="00683942" w:rsidRPr="009B3ACC" w14:paraId="23706962" w14:textId="77777777" w:rsidTr="00D119B3">
        <w:tc>
          <w:tcPr>
            <w:tcW w:w="2588" w:type="dxa"/>
          </w:tcPr>
          <w:p w14:paraId="7F3B63EE" w14:textId="77777777" w:rsidR="00683942" w:rsidRPr="00683942" w:rsidRDefault="00683942" w:rsidP="00431AEC">
            <w:pPr>
              <w:pStyle w:val="Prrafodelista"/>
              <w:numPr>
                <w:ilvl w:val="0"/>
                <w:numId w:val="29"/>
              </w:numPr>
              <w:ind w:left="357" w:hanging="357"/>
              <w:rPr>
                <w:rFonts w:ascii="Arial" w:hAnsi="Arial" w:cs="Arial"/>
              </w:rPr>
            </w:pPr>
          </w:p>
        </w:tc>
        <w:tc>
          <w:tcPr>
            <w:tcW w:w="2698" w:type="dxa"/>
          </w:tcPr>
          <w:p w14:paraId="24759274" w14:textId="77777777" w:rsidR="00683942" w:rsidRPr="00E70520" w:rsidRDefault="00683942" w:rsidP="00E372F5">
            <w:pPr>
              <w:spacing w:before="120" w:after="120"/>
              <w:rPr>
                <w:rFonts w:ascii="Arial" w:hAnsi="Arial" w:cs="Arial"/>
                <w:b/>
              </w:rPr>
            </w:pPr>
            <w:r>
              <w:rPr>
                <w:rFonts w:ascii="Arial" w:hAnsi="Arial" w:cs="Arial"/>
                <w:b/>
              </w:rPr>
              <w:t>12</w:t>
            </w:r>
            <w:r w:rsidRPr="00E70520">
              <w:rPr>
                <w:rFonts w:ascii="Arial" w:hAnsi="Arial" w:cs="Arial"/>
                <w:b/>
              </w:rPr>
              <w:t>.</w:t>
            </w:r>
          </w:p>
          <w:p w14:paraId="4D8042AF" w14:textId="77777777" w:rsidR="00683942" w:rsidRPr="00E70520" w:rsidRDefault="00683942" w:rsidP="001436C9">
            <w:pPr>
              <w:rPr>
                <w:rFonts w:ascii="Arial" w:eastAsia="Calibri" w:hAnsi="Arial" w:cs="Arial"/>
              </w:rPr>
            </w:pPr>
          </w:p>
        </w:tc>
        <w:tc>
          <w:tcPr>
            <w:tcW w:w="2936" w:type="dxa"/>
          </w:tcPr>
          <w:p w14:paraId="4C8B058C"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0C609AC3" w14:textId="77777777" w:rsidR="00683942" w:rsidRPr="00E70520" w:rsidRDefault="00683942" w:rsidP="00E372F5">
            <w:pPr>
              <w:ind w:left="227" w:hanging="227"/>
              <w:rPr>
                <w:rFonts w:ascii="Arial" w:hAnsi="Arial" w:cs="Arial"/>
              </w:rPr>
            </w:pPr>
          </w:p>
        </w:tc>
        <w:tc>
          <w:tcPr>
            <w:tcW w:w="2835" w:type="dxa"/>
          </w:tcPr>
          <w:p w14:paraId="711DE894" w14:textId="77777777" w:rsidR="00683942" w:rsidRPr="00E70520" w:rsidRDefault="00683942" w:rsidP="00431AEC">
            <w:pPr>
              <w:pStyle w:val="normal2"/>
              <w:numPr>
                <w:ilvl w:val="0"/>
                <w:numId w:val="6"/>
              </w:numPr>
              <w:spacing w:before="0" w:after="0"/>
              <w:ind w:left="227" w:hanging="227"/>
              <w:jc w:val="left"/>
              <w:rPr>
                <w:rFonts w:cs="Arial"/>
                <w:sz w:val="22"/>
                <w:szCs w:val="22"/>
              </w:rPr>
            </w:pPr>
          </w:p>
        </w:tc>
      </w:tr>
      <w:tr w:rsidR="001436C9" w:rsidRPr="009B3ACC" w14:paraId="66CF2031" w14:textId="77777777" w:rsidTr="00D119B3">
        <w:tc>
          <w:tcPr>
            <w:tcW w:w="2588" w:type="dxa"/>
          </w:tcPr>
          <w:p w14:paraId="2A879292" w14:textId="77777777" w:rsidR="001436C9" w:rsidRPr="00683942" w:rsidRDefault="001436C9" w:rsidP="00431AEC">
            <w:pPr>
              <w:pStyle w:val="Prrafodelista"/>
              <w:numPr>
                <w:ilvl w:val="0"/>
                <w:numId w:val="30"/>
              </w:numPr>
              <w:ind w:left="357" w:hanging="357"/>
              <w:rPr>
                <w:rFonts w:ascii="Arial" w:hAnsi="Arial" w:cs="Arial"/>
              </w:rPr>
            </w:pPr>
          </w:p>
        </w:tc>
        <w:tc>
          <w:tcPr>
            <w:tcW w:w="2698" w:type="dxa"/>
          </w:tcPr>
          <w:p w14:paraId="2E0EA6D5" w14:textId="77777777" w:rsidR="001436C9" w:rsidRPr="00E70520" w:rsidRDefault="001436C9" w:rsidP="00E372F5">
            <w:pPr>
              <w:spacing w:before="120" w:after="120"/>
              <w:rPr>
                <w:rFonts w:ascii="Arial" w:hAnsi="Arial" w:cs="Arial"/>
                <w:b/>
              </w:rPr>
            </w:pPr>
            <w:r>
              <w:rPr>
                <w:rFonts w:ascii="Arial" w:hAnsi="Arial" w:cs="Arial"/>
                <w:b/>
              </w:rPr>
              <w:t>13</w:t>
            </w:r>
            <w:r w:rsidRPr="00E70520">
              <w:rPr>
                <w:rFonts w:ascii="Arial" w:hAnsi="Arial" w:cs="Arial"/>
                <w:b/>
              </w:rPr>
              <w:t>.</w:t>
            </w:r>
          </w:p>
          <w:p w14:paraId="03231146" w14:textId="77777777" w:rsidR="001436C9" w:rsidRPr="00E70520" w:rsidRDefault="001436C9" w:rsidP="001436C9">
            <w:pPr>
              <w:rPr>
                <w:rFonts w:ascii="Arial" w:eastAsia="Calibri" w:hAnsi="Arial" w:cs="Arial"/>
              </w:rPr>
            </w:pPr>
          </w:p>
        </w:tc>
        <w:tc>
          <w:tcPr>
            <w:tcW w:w="2936" w:type="dxa"/>
          </w:tcPr>
          <w:p w14:paraId="735A6060" w14:textId="77777777" w:rsidR="007A2A9E" w:rsidRPr="00E70520" w:rsidRDefault="001436C9" w:rsidP="007A2A9E">
            <w:pPr>
              <w:spacing w:before="120"/>
              <w:ind w:left="227" w:hanging="227"/>
              <w:rPr>
                <w:rFonts w:ascii="Arial" w:hAnsi="Arial" w:cs="Arial"/>
              </w:rPr>
            </w:pPr>
            <w:r w:rsidRPr="009F20A6">
              <w:rPr>
                <w:rFonts w:ascii="Arial" w:hAnsi="Arial" w:cs="Arial"/>
                <w:b/>
              </w:rPr>
              <w:t>1.</w:t>
            </w:r>
          </w:p>
          <w:p w14:paraId="6D303AAF" w14:textId="77777777" w:rsidR="001436C9" w:rsidRPr="00E70520" w:rsidRDefault="001436C9" w:rsidP="00E372F5">
            <w:pPr>
              <w:ind w:left="227" w:hanging="227"/>
              <w:rPr>
                <w:rFonts w:ascii="Arial" w:hAnsi="Arial" w:cs="Arial"/>
              </w:rPr>
            </w:pPr>
          </w:p>
        </w:tc>
        <w:tc>
          <w:tcPr>
            <w:tcW w:w="2835" w:type="dxa"/>
          </w:tcPr>
          <w:p w14:paraId="6E484D6C" w14:textId="77777777" w:rsidR="001436C9" w:rsidRPr="00E70520" w:rsidRDefault="001436C9" w:rsidP="00431AEC">
            <w:pPr>
              <w:pStyle w:val="normal2"/>
              <w:numPr>
                <w:ilvl w:val="0"/>
                <w:numId w:val="6"/>
              </w:numPr>
              <w:spacing w:before="0" w:after="0"/>
              <w:ind w:left="227" w:hanging="227"/>
              <w:jc w:val="left"/>
              <w:rPr>
                <w:rFonts w:cs="Arial"/>
                <w:sz w:val="22"/>
                <w:szCs w:val="22"/>
              </w:rPr>
            </w:pPr>
          </w:p>
        </w:tc>
      </w:tr>
      <w:tr w:rsidR="001436C9" w:rsidRPr="009B3ACC" w14:paraId="1CDB16FE" w14:textId="77777777" w:rsidTr="00D119B3">
        <w:tc>
          <w:tcPr>
            <w:tcW w:w="2588" w:type="dxa"/>
          </w:tcPr>
          <w:p w14:paraId="3312F0A9" w14:textId="77777777" w:rsidR="001436C9" w:rsidRPr="00C15287" w:rsidRDefault="001436C9" w:rsidP="00431AEC">
            <w:pPr>
              <w:pStyle w:val="Prrafodelista"/>
              <w:numPr>
                <w:ilvl w:val="0"/>
                <w:numId w:val="19"/>
              </w:numPr>
              <w:spacing w:after="60"/>
              <w:ind w:left="357" w:hanging="357"/>
              <w:contextualSpacing w:val="0"/>
              <w:rPr>
                <w:rFonts w:ascii="Arial" w:hAnsi="Arial" w:cs="Arial"/>
              </w:rPr>
            </w:pPr>
          </w:p>
        </w:tc>
        <w:tc>
          <w:tcPr>
            <w:tcW w:w="2698" w:type="dxa"/>
          </w:tcPr>
          <w:p w14:paraId="78A75CB5" w14:textId="77777777" w:rsidR="001436C9" w:rsidRPr="00E70520" w:rsidRDefault="001436C9" w:rsidP="001436C9">
            <w:pPr>
              <w:spacing w:before="120" w:after="120"/>
              <w:rPr>
                <w:rFonts w:ascii="Arial" w:hAnsi="Arial" w:cs="Arial"/>
                <w:b/>
              </w:rPr>
            </w:pPr>
            <w:r>
              <w:rPr>
                <w:rFonts w:ascii="Arial" w:hAnsi="Arial" w:cs="Arial"/>
                <w:b/>
              </w:rPr>
              <w:t>14</w:t>
            </w:r>
            <w:r w:rsidRPr="00E70520">
              <w:rPr>
                <w:rFonts w:ascii="Arial" w:hAnsi="Arial" w:cs="Arial"/>
                <w:b/>
              </w:rPr>
              <w:t>.</w:t>
            </w:r>
          </w:p>
          <w:p w14:paraId="479C7960" w14:textId="77777777" w:rsidR="001436C9" w:rsidRPr="00E70520" w:rsidRDefault="001436C9" w:rsidP="007A2A9E">
            <w:pPr>
              <w:ind w:left="13"/>
              <w:rPr>
                <w:rFonts w:ascii="Arial" w:hAnsi="Arial" w:cs="Arial"/>
              </w:rPr>
            </w:pPr>
          </w:p>
        </w:tc>
        <w:tc>
          <w:tcPr>
            <w:tcW w:w="2936" w:type="dxa"/>
          </w:tcPr>
          <w:p w14:paraId="58E927D3" w14:textId="77777777" w:rsidR="001436C9" w:rsidRPr="007A2A9E" w:rsidRDefault="007A2A9E" w:rsidP="00E372F5">
            <w:pPr>
              <w:rPr>
                <w:rFonts w:ascii="Arial" w:hAnsi="Arial" w:cs="Arial"/>
              </w:rPr>
            </w:pPr>
            <w:r w:rsidRPr="007A2A9E">
              <w:rPr>
                <w:rFonts w:ascii="Arial" w:hAnsi="Arial" w:cs="Arial"/>
              </w:rPr>
              <w:t>1.</w:t>
            </w:r>
          </w:p>
        </w:tc>
        <w:tc>
          <w:tcPr>
            <w:tcW w:w="2835" w:type="dxa"/>
          </w:tcPr>
          <w:p w14:paraId="03A99C3A" w14:textId="77777777" w:rsidR="001436C9" w:rsidRPr="00E70520" w:rsidRDefault="001436C9" w:rsidP="00431AEC">
            <w:pPr>
              <w:pStyle w:val="normal2"/>
              <w:numPr>
                <w:ilvl w:val="0"/>
                <w:numId w:val="6"/>
              </w:numPr>
              <w:spacing w:before="0" w:after="0"/>
              <w:ind w:left="227" w:hanging="227"/>
              <w:jc w:val="left"/>
              <w:rPr>
                <w:rFonts w:cs="Arial"/>
                <w:sz w:val="22"/>
                <w:szCs w:val="22"/>
              </w:rPr>
            </w:pPr>
          </w:p>
        </w:tc>
      </w:tr>
    </w:tbl>
    <w:p w14:paraId="1C0DD169" w14:textId="77777777" w:rsidR="005609C6" w:rsidRDefault="005609C6" w:rsidP="005609C6">
      <w:pPr>
        <w:spacing w:after="0"/>
        <w:rPr>
          <w:rFonts w:ascii="Arial" w:hAnsi="Arial" w:cs="Arial"/>
        </w:rPr>
      </w:pPr>
    </w:p>
    <w:p w14:paraId="59277964" w14:textId="77777777" w:rsidR="005609C6" w:rsidRDefault="005609C6" w:rsidP="005609C6">
      <w:pPr>
        <w:spacing w:after="0"/>
        <w:rPr>
          <w:rFonts w:ascii="Arial" w:hAnsi="Arial" w:cs="Arial"/>
        </w:rPr>
      </w:pPr>
    </w:p>
    <w:p w14:paraId="5A68DFC5" w14:textId="77777777" w:rsidR="005609C6" w:rsidRDefault="005609C6" w:rsidP="005609C6">
      <w:pPr>
        <w:spacing w:after="0"/>
        <w:rPr>
          <w:rFonts w:ascii="Arial" w:hAnsi="Arial" w:cs="Arial"/>
        </w:rPr>
      </w:pPr>
    </w:p>
    <w:p w14:paraId="045D7EBB" w14:textId="77777777" w:rsidR="005609C6" w:rsidRDefault="005609C6" w:rsidP="005609C6">
      <w:pPr>
        <w:spacing w:after="0"/>
        <w:rPr>
          <w:rFonts w:ascii="Arial" w:hAnsi="Arial" w:cs="Arial"/>
        </w:rPr>
      </w:pPr>
    </w:p>
    <w:p w14:paraId="11D39092" w14:textId="77777777" w:rsidR="005609C6" w:rsidRDefault="005609C6" w:rsidP="005609C6">
      <w:pPr>
        <w:spacing w:after="0"/>
        <w:rPr>
          <w:rFonts w:ascii="Arial" w:hAnsi="Arial" w:cs="Arial"/>
        </w:rPr>
      </w:pPr>
    </w:p>
    <w:p w14:paraId="7C5DF333" w14:textId="77777777" w:rsidR="005609C6" w:rsidRPr="009B3ACC" w:rsidRDefault="005609C6" w:rsidP="005609C6">
      <w:pPr>
        <w:spacing w:after="0"/>
        <w:rPr>
          <w:rFonts w:ascii="Arial" w:hAnsi="Arial" w:cs="Arial"/>
        </w:rPr>
      </w:pPr>
    </w:p>
    <w:tbl>
      <w:tblPr>
        <w:tblStyle w:val="Tablaconcuadrcula"/>
        <w:tblW w:w="0" w:type="auto"/>
        <w:tblLook w:val="04A0" w:firstRow="1" w:lastRow="0" w:firstColumn="1" w:lastColumn="0" w:noHBand="0" w:noVBand="1"/>
      </w:tblPr>
      <w:tblGrid>
        <w:gridCol w:w="2696"/>
        <w:gridCol w:w="2698"/>
        <w:gridCol w:w="2698"/>
        <w:gridCol w:w="2698"/>
      </w:tblGrid>
      <w:tr w:rsidR="005609C6" w:rsidRPr="009B3ACC" w14:paraId="4DA77F3C" w14:textId="77777777" w:rsidTr="00327D85">
        <w:tc>
          <w:tcPr>
            <w:tcW w:w="10791" w:type="dxa"/>
            <w:gridSpan w:val="4"/>
            <w:shd w:val="clear" w:color="auto" w:fill="808080" w:themeFill="background1" w:themeFillShade="80"/>
            <w:vAlign w:val="center"/>
          </w:tcPr>
          <w:p w14:paraId="3B47D447"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3.</w:t>
            </w:r>
          </w:p>
        </w:tc>
      </w:tr>
      <w:tr w:rsidR="005609C6" w:rsidRPr="009B3ACC" w14:paraId="121EB292" w14:textId="77777777" w:rsidTr="00327D85">
        <w:tc>
          <w:tcPr>
            <w:tcW w:w="10791" w:type="dxa"/>
            <w:gridSpan w:val="4"/>
          </w:tcPr>
          <w:p w14:paraId="2DC8F9AA" w14:textId="77777777" w:rsidR="005609C6" w:rsidRPr="00542256" w:rsidRDefault="005609C6" w:rsidP="00D119B3">
            <w:pPr>
              <w:spacing w:before="120" w:after="120"/>
              <w:rPr>
                <w:rFonts w:ascii="Arial" w:eastAsia="Calibri" w:hAnsi="Arial" w:cs="Arial"/>
                <w:lang w:eastAsia="en-US"/>
              </w:rPr>
            </w:pPr>
          </w:p>
        </w:tc>
      </w:tr>
      <w:tr w:rsidR="005609C6" w:rsidRPr="009B3ACC" w14:paraId="75F592F9" w14:textId="77777777" w:rsidTr="00327D85">
        <w:tc>
          <w:tcPr>
            <w:tcW w:w="10791" w:type="dxa"/>
            <w:gridSpan w:val="4"/>
          </w:tcPr>
          <w:p w14:paraId="3EB54D47" w14:textId="77777777" w:rsidR="005609C6" w:rsidRPr="009B3ACC" w:rsidRDefault="005609C6" w:rsidP="00BB10B5">
            <w:pPr>
              <w:spacing w:before="120"/>
              <w:rPr>
                <w:rFonts w:ascii="Arial" w:hAnsi="Arial" w:cs="Arial"/>
                <w:b/>
                <w:lang w:val="es-ES"/>
              </w:rPr>
            </w:pPr>
            <w:r w:rsidRPr="0039499A">
              <w:rPr>
                <w:rFonts w:ascii="Arial" w:hAnsi="Arial" w:cs="Arial"/>
                <w:b/>
                <w:lang w:val="es-ES"/>
              </w:rPr>
              <w:t>Situación didáctica:</w:t>
            </w:r>
          </w:p>
          <w:p w14:paraId="4C626626" w14:textId="77777777" w:rsidR="005609C6" w:rsidRPr="0039499A" w:rsidRDefault="005609C6" w:rsidP="00BB10B5">
            <w:pPr>
              <w:spacing w:after="120"/>
              <w:rPr>
                <w:rFonts w:ascii="Arial" w:eastAsia="Calibri" w:hAnsi="Arial" w:cs="Arial"/>
              </w:rPr>
            </w:pPr>
          </w:p>
        </w:tc>
      </w:tr>
      <w:tr w:rsidR="005609C6" w:rsidRPr="009B3ACC" w14:paraId="3D7C21A6" w14:textId="77777777" w:rsidTr="00327D85">
        <w:tc>
          <w:tcPr>
            <w:tcW w:w="5395" w:type="dxa"/>
            <w:gridSpan w:val="2"/>
            <w:shd w:val="clear" w:color="auto" w:fill="808080" w:themeFill="background1" w:themeFillShade="80"/>
            <w:vAlign w:val="center"/>
          </w:tcPr>
          <w:p w14:paraId="69144C1F" w14:textId="77777777" w:rsidR="005609C6" w:rsidRPr="009B3ACC" w:rsidRDefault="005609C6" w:rsidP="00D119B3">
            <w:pPr>
              <w:spacing w:before="120" w:after="120"/>
              <w:rPr>
                <w:rFonts w:ascii="Arial" w:hAnsi="Arial" w:cs="Arial"/>
                <w:b/>
              </w:rPr>
            </w:pPr>
            <w:r w:rsidRPr="009B3ACC">
              <w:rPr>
                <w:rFonts w:ascii="Arial" w:hAnsi="Arial" w:cs="Arial"/>
                <w:b/>
              </w:rPr>
              <w:t>PRODUCTOS Y DESEMPEÑOS</w:t>
            </w:r>
          </w:p>
        </w:tc>
        <w:tc>
          <w:tcPr>
            <w:tcW w:w="5396" w:type="dxa"/>
            <w:gridSpan w:val="2"/>
            <w:shd w:val="clear" w:color="auto" w:fill="808080" w:themeFill="background1" w:themeFillShade="80"/>
            <w:vAlign w:val="center"/>
          </w:tcPr>
          <w:p w14:paraId="4AB9303B"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48C822FB" w14:textId="77777777" w:rsidTr="00327D85">
        <w:tc>
          <w:tcPr>
            <w:tcW w:w="5395" w:type="dxa"/>
            <w:gridSpan w:val="2"/>
          </w:tcPr>
          <w:p w14:paraId="5E23AB74" w14:textId="77777777" w:rsidR="005609C6" w:rsidRPr="001D799E" w:rsidRDefault="005609C6" w:rsidP="00431AEC">
            <w:pPr>
              <w:pStyle w:val="Prrafodelista"/>
              <w:numPr>
                <w:ilvl w:val="0"/>
                <w:numId w:val="20"/>
              </w:numPr>
              <w:spacing w:before="60"/>
              <w:ind w:left="453" w:hanging="357"/>
              <w:rPr>
                <w:rFonts w:ascii="Arial" w:hAnsi="Arial" w:cs="Arial"/>
              </w:rPr>
            </w:pPr>
          </w:p>
        </w:tc>
        <w:tc>
          <w:tcPr>
            <w:tcW w:w="5396" w:type="dxa"/>
            <w:gridSpan w:val="2"/>
          </w:tcPr>
          <w:p w14:paraId="19756C4A" w14:textId="77777777" w:rsidR="005609C6" w:rsidRPr="009B3ACC" w:rsidRDefault="005609C6" w:rsidP="00431AEC">
            <w:pPr>
              <w:pStyle w:val="Prrafodelista"/>
              <w:numPr>
                <w:ilvl w:val="0"/>
                <w:numId w:val="21"/>
              </w:numPr>
              <w:spacing w:after="120"/>
              <w:ind w:left="419" w:hanging="357"/>
              <w:rPr>
                <w:rFonts w:ascii="Arial" w:hAnsi="Arial" w:cs="Arial"/>
              </w:rPr>
            </w:pPr>
          </w:p>
        </w:tc>
      </w:tr>
      <w:tr w:rsidR="005609C6" w:rsidRPr="009B3ACC" w14:paraId="3F497958" w14:textId="77777777" w:rsidTr="00327D85">
        <w:tc>
          <w:tcPr>
            <w:tcW w:w="10791" w:type="dxa"/>
            <w:gridSpan w:val="4"/>
            <w:shd w:val="clear" w:color="auto" w:fill="808080" w:themeFill="background1" w:themeFillShade="80"/>
            <w:vAlign w:val="center"/>
          </w:tcPr>
          <w:p w14:paraId="40F2D7B1"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3.</w:t>
            </w:r>
          </w:p>
        </w:tc>
      </w:tr>
      <w:tr w:rsidR="005609C6" w:rsidRPr="009B3ACC" w14:paraId="7902807B" w14:textId="77777777" w:rsidTr="00327D85">
        <w:trPr>
          <w:trHeight w:val="680"/>
        </w:trPr>
        <w:tc>
          <w:tcPr>
            <w:tcW w:w="2697" w:type="dxa"/>
            <w:shd w:val="clear" w:color="auto" w:fill="808080" w:themeFill="background1" w:themeFillShade="80"/>
            <w:vAlign w:val="center"/>
          </w:tcPr>
          <w:p w14:paraId="00C0E8DC" w14:textId="77777777" w:rsidR="005609C6" w:rsidRPr="009B3ACC" w:rsidRDefault="005609C6" w:rsidP="00D119B3">
            <w:pPr>
              <w:ind w:left="453" w:hanging="357"/>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03B1E2C4"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No. DE SESIÓN </w:t>
            </w:r>
          </w:p>
          <w:p w14:paraId="5A553E70" w14:textId="77777777" w:rsidR="005609C6" w:rsidRPr="009B3ACC" w:rsidRDefault="005609C6" w:rsidP="00D119B3">
            <w:pPr>
              <w:rPr>
                <w:rFonts w:ascii="Arial" w:hAnsi="Arial" w:cs="Arial"/>
              </w:rPr>
            </w:pPr>
            <w:r w:rsidRPr="009B3ACC">
              <w:rPr>
                <w:rFonts w:ascii="Arial" w:hAnsi="Arial" w:cs="Arial"/>
                <w:b/>
              </w:rPr>
              <w:t>Y TEMA A TRATAR</w:t>
            </w:r>
          </w:p>
        </w:tc>
        <w:tc>
          <w:tcPr>
            <w:tcW w:w="2698" w:type="dxa"/>
            <w:shd w:val="clear" w:color="auto" w:fill="808080" w:themeFill="background1" w:themeFillShade="80"/>
            <w:vAlign w:val="center"/>
          </w:tcPr>
          <w:p w14:paraId="13492DBB"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ACTIVIDADES </w:t>
            </w:r>
          </w:p>
          <w:p w14:paraId="796C2DC1" w14:textId="77777777" w:rsidR="005609C6" w:rsidRPr="009B3ACC" w:rsidRDefault="005609C6" w:rsidP="00D119B3">
            <w:pPr>
              <w:rPr>
                <w:rFonts w:ascii="Arial" w:hAnsi="Arial" w:cs="Arial"/>
              </w:rPr>
            </w:pPr>
            <w:r w:rsidRPr="009B3ACC">
              <w:rPr>
                <w:rFonts w:ascii="Arial" w:hAnsi="Arial" w:cs="Arial"/>
                <w:b/>
              </w:rPr>
              <w:t>A REALIZAR</w:t>
            </w:r>
          </w:p>
        </w:tc>
        <w:tc>
          <w:tcPr>
            <w:tcW w:w="2698" w:type="dxa"/>
            <w:shd w:val="clear" w:color="auto" w:fill="808080" w:themeFill="background1" w:themeFillShade="80"/>
            <w:vAlign w:val="center"/>
          </w:tcPr>
          <w:p w14:paraId="4624489D"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23464D99" w14:textId="77777777" w:rsidTr="00327D85">
        <w:tc>
          <w:tcPr>
            <w:tcW w:w="2697" w:type="dxa"/>
          </w:tcPr>
          <w:p w14:paraId="7007D987" w14:textId="77777777" w:rsidR="005609C6" w:rsidRPr="00660B7E" w:rsidRDefault="005609C6" w:rsidP="00431AEC">
            <w:pPr>
              <w:pStyle w:val="Prrafodelista"/>
              <w:numPr>
                <w:ilvl w:val="0"/>
                <w:numId w:val="22"/>
              </w:numPr>
              <w:ind w:left="453" w:hanging="357"/>
              <w:rPr>
                <w:rFonts w:ascii="Arial" w:hAnsi="Arial" w:cs="Arial"/>
              </w:rPr>
            </w:pPr>
            <w:r w:rsidRPr="00660B7E">
              <w:rPr>
                <w:rFonts w:ascii="Arial" w:hAnsi="Arial" w:cs="Arial"/>
              </w:rPr>
              <w:t xml:space="preserve"> </w:t>
            </w:r>
          </w:p>
        </w:tc>
        <w:tc>
          <w:tcPr>
            <w:tcW w:w="2698" w:type="dxa"/>
          </w:tcPr>
          <w:p w14:paraId="78311124" w14:textId="77777777" w:rsidR="005609C6" w:rsidRPr="00E70520" w:rsidRDefault="00BB10B5" w:rsidP="00BB10B5">
            <w:pPr>
              <w:spacing w:before="120" w:after="120"/>
              <w:rPr>
                <w:rFonts w:ascii="Arial" w:hAnsi="Arial" w:cs="Arial"/>
                <w:b/>
              </w:rPr>
            </w:pPr>
            <w:r>
              <w:rPr>
                <w:rFonts w:ascii="Arial" w:hAnsi="Arial" w:cs="Arial"/>
                <w:b/>
              </w:rPr>
              <w:t>15</w:t>
            </w:r>
            <w:r w:rsidR="005609C6" w:rsidRPr="00E70520">
              <w:rPr>
                <w:rFonts w:ascii="Arial" w:hAnsi="Arial" w:cs="Arial"/>
                <w:b/>
              </w:rPr>
              <w:t>.</w:t>
            </w:r>
          </w:p>
          <w:p w14:paraId="0D6B9116" w14:textId="77777777" w:rsidR="005609C6" w:rsidRPr="00E70520" w:rsidRDefault="005609C6" w:rsidP="007A2A9E">
            <w:pPr>
              <w:spacing w:before="60" w:after="60"/>
              <w:rPr>
                <w:rFonts w:ascii="Arial" w:hAnsi="Arial" w:cs="Arial"/>
              </w:rPr>
            </w:pPr>
          </w:p>
        </w:tc>
        <w:tc>
          <w:tcPr>
            <w:tcW w:w="2698" w:type="dxa"/>
          </w:tcPr>
          <w:p w14:paraId="72A9A7F8" w14:textId="77777777" w:rsidR="007A2A9E" w:rsidRPr="00FA17E2" w:rsidRDefault="005609C6" w:rsidP="007A2A9E">
            <w:pPr>
              <w:spacing w:before="120"/>
              <w:ind w:left="278" w:hanging="227"/>
              <w:rPr>
                <w:rFonts w:ascii="Arial" w:hAnsi="Arial" w:cs="Arial"/>
              </w:rPr>
            </w:pPr>
            <w:r w:rsidRPr="00660B7E">
              <w:rPr>
                <w:rFonts w:ascii="Arial" w:hAnsi="Arial" w:cs="Arial"/>
                <w:b/>
              </w:rPr>
              <w:t>1</w:t>
            </w:r>
          </w:p>
          <w:p w14:paraId="719DD106" w14:textId="77777777" w:rsidR="005609C6" w:rsidRPr="00FA17E2" w:rsidRDefault="005609C6" w:rsidP="00BB10B5">
            <w:pPr>
              <w:ind w:left="278" w:hanging="227"/>
              <w:rPr>
                <w:rFonts w:ascii="Arial" w:hAnsi="Arial" w:cs="Arial"/>
              </w:rPr>
            </w:pPr>
          </w:p>
        </w:tc>
        <w:tc>
          <w:tcPr>
            <w:tcW w:w="2698" w:type="dxa"/>
          </w:tcPr>
          <w:p w14:paraId="4E68BDCD" w14:textId="77777777" w:rsidR="005609C6" w:rsidRPr="00E70520" w:rsidRDefault="005609C6" w:rsidP="00431AEC">
            <w:pPr>
              <w:pStyle w:val="normal2"/>
              <w:numPr>
                <w:ilvl w:val="0"/>
                <w:numId w:val="6"/>
              </w:numPr>
              <w:spacing w:before="0" w:after="0"/>
              <w:ind w:left="227" w:hanging="227"/>
              <w:jc w:val="left"/>
              <w:rPr>
                <w:rFonts w:cs="Arial"/>
                <w:sz w:val="22"/>
                <w:szCs w:val="22"/>
              </w:rPr>
            </w:pPr>
          </w:p>
        </w:tc>
      </w:tr>
      <w:tr w:rsidR="00327D85" w:rsidRPr="009B3ACC" w14:paraId="6DF18C34" w14:textId="77777777" w:rsidTr="00327D85">
        <w:tc>
          <w:tcPr>
            <w:tcW w:w="2697" w:type="dxa"/>
          </w:tcPr>
          <w:p w14:paraId="5B1B9E2D" w14:textId="77777777" w:rsidR="00327D85" w:rsidRPr="0044079E" w:rsidRDefault="00327D85" w:rsidP="00431AEC">
            <w:pPr>
              <w:pStyle w:val="Prrafodelista"/>
              <w:numPr>
                <w:ilvl w:val="0"/>
                <w:numId w:val="23"/>
              </w:numPr>
              <w:spacing w:after="60"/>
              <w:ind w:left="499" w:hanging="357"/>
              <w:contextualSpacing w:val="0"/>
              <w:rPr>
                <w:rFonts w:ascii="Arial" w:hAnsi="Arial" w:cs="Arial"/>
              </w:rPr>
            </w:pPr>
          </w:p>
        </w:tc>
        <w:tc>
          <w:tcPr>
            <w:tcW w:w="2698" w:type="dxa"/>
          </w:tcPr>
          <w:p w14:paraId="4D901C02" w14:textId="77777777" w:rsidR="00327D85" w:rsidRPr="00660B7E" w:rsidRDefault="00327D85" w:rsidP="00BB10B5">
            <w:pPr>
              <w:spacing w:before="120" w:after="120"/>
              <w:rPr>
                <w:rFonts w:ascii="Arial" w:hAnsi="Arial" w:cs="Arial"/>
                <w:b/>
              </w:rPr>
            </w:pPr>
            <w:r>
              <w:rPr>
                <w:rFonts w:ascii="Arial" w:hAnsi="Arial" w:cs="Arial"/>
                <w:b/>
              </w:rPr>
              <w:t>16</w:t>
            </w:r>
            <w:r w:rsidRPr="00660B7E">
              <w:rPr>
                <w:rFonts w:ascii="Arial" w:hAnsi="Arial" w:cs="Arial"/>
                <w:b/>
              </w:rPr>
              <w:t>.</w:t>
            </w:r>
          </w:p>
          <w:p w14:paraId="2C8F55A4" w14:textId="77777777" w:rsidR="00327D85" w:rsidRPr="00660B7E" w:rsidRDefault="00327D85" w:rsidP="00D119B3">
            <w:pPr>
              <w:spacing w:before="60" w:after="60"/>
              <w:rPr>
                <w:rFonts w:ascii="Arial" w:hAnsi="Arial" w:cs="Arial"/>
                <w:b/>
              </w:rPr>
            </w:pPr>
          </w:p>
        </w:tc>
        <w:tc>
          <w:tcPr>
            <w:tcW w:w="2698" w:type="dxa"/>
          </w:tcPr>
          <w:p w14:paraId="11D5310C" w14:textId="77777777" w:rsidR="007A2A9E" w:rsidRDefault="00327D85" w:rsidP="007A2A9E">
            <w:pPr>
              <w:spacing w:before="120"/>
              <w:ind w:left="227" w:hanging="227"/>
              <w:rPr>
                <w:rFonts w:ascii="Arial" w:hAnsi="Arial" w:cs="Arial"/>
              </w:rPr>
            </w:pPr>
            <w:r w:rsidRPr="009F20A6">
              <w:rPr>
                <w:rFonts w:ascii="Arial" w:hAnsi="Arial" w:cs="Arial"/>
                <w:b/>
              </w:rPr>
              <w:t>1.</w:t>
            </w:r>
          </w:p>
          <w:p w14:paraId="3AC7633D" w14:textId="77777777" w:rsidR="00327D85" w:rsidRPr="00E70520" w:rsidRDefault="00327D85" w:rsidP="007A2A9E">
            <w:pPr>
              <w:ind w:left="227" w:hanging="227"/>
              <w:rPr>
                <w:rFonts w:ascii="Arial" w:eastAsia="Times New Roman" w:hAnsi="Arial" w:cs="Arial"/>
                <w:lang w:eastAsia="es-ES"/>
              </w:rPr>
            </w:pPr>
            <w:r>
              <w:rPr>
                <w:rFonts w:ascii="Arial" w:hAnsi="Arial" w:cs="Arial"/>
              </w:rPr>
              <w:t xml:space="preserve"> </w:t>
            </w:r>
          </w:p>
        </w:tc>
        <w:tc>
          <w:tcPr>
            <w:tcW w:w="2698" w:type="dxa"/>
          </w:tcPr>
          <w:p w14:paraId="0E36F8C0" w14:textId="77777777" w:rsidR="00327D85" w:rsidRPr="00E70520" w:rsidRDefault="00327D85" w:rsidP="00431AEC">
            <w:pPr>
              <w:pStyle w:val="normal2"/>
              <w:numPr>
                <w:ilvl w:val="0"/>
                <w:numId w:val="6"/>
              </w:numPr>
              <w:spacing w:before="0" w:after="0"/>
              <w:ind w:left="227" w:hanging="227"/>
              <w:jc w:val="left"/>
              <w:rPr>
                <w:rFonts w:cs="Arial"/>
                <w:sz w:val="22"/>
                <w:szCs w:val="22"/>
              </w:rPr>
            </w:pPr>
          </w:p>
        </w:tc>
      </w:tr>
      <w:tr w:rsidR="005609C6" w:rsidRPr="009B3ACC" w14:paraId="74DDFE38" w14:textId="77777777" w:rsidTr="00327D85">
        <w:tc>
          <w:tcPr>
            <w:tcW w:w="2697" w:type="dxa"/>
          </w:tcPr>
          <w:p w14:paraId="669C9868" w14:textId="77777777" w:rsidR="005609C6" w:rsidRPr="00476CFD" w:rsidRDefault="005609C6" w:rsidP="00431AEC">
            <w:pPr>
              <w:pStyle w:val="Prrafodelista"/>
              <w:numPr>
                <w:ilvl w:val="0"/>
                <w:numId w:val="31"/>
              </w:numPr>
              <w:spacing w:after="120"/>
              <w:ind w:left="357" w:hanging="357"/>
              <w:contextualSpacing w:val="0"/>
              <w:rPr>
                <w:rFonts w:ascii="Arial" w:hAnsi="Arial" w:cs="Arial"/>
              </w:rPr>
            </w:pPr>
          </w:p>
        </w:tc>
        <w:tc>
          <w:tcPr>
            <w:tcW w:w="2698" w:type="dxa"/>
          </w:tcPr>
          <w:p w14:paraId="208FAED1" w14:textId="77777777" w:rsidR="005609C6" w:rsidRPr="00E70520" w:rsidRDefault="00327D85" w:rsidP="00476CFD">
            <w:pPr>
              <w:spacing w:before="120" w:after="120"/>
              <w:rPr>
                <w:rFonts w:ascii="Arial" w:hAnsi="Arial" w:cs="Arial"/>
                <w:b/>
              </w:rPr>
            </w:pPr>
            <w:r>
              <w:rPr>
                <w:rFonts w:ascii="Arial" w:hAnsi="Arial" w:cs="Arial"/>
                <w:b/>
              </w:rPr>
              <w:t>17</w:t>
            </w:r>
            <w:r w:rsidR="005609C6" w:rsidRPr="00E70520">
              <w:rPr>
                <w:rFonts w:ascii="Arial" w:hAnsi="Arial" w:cs="Arial"/>
                <w:b/>
              </w:rPr>
              <w:t>.</w:t>
            </w:r>
          </w:p>
          <w:p w14:paraId="43324405" w14:textId="77777777" w:rsidR="005609C6" w:rsidRPr="007A2A9E" w:rsidRDefault="005609C6" w:rsidP="00D119B3">
            <w:pPr>
              <w:spacing w:before="60" w:after="60"/>
              <w:rPr>
                <w:rFonts w:ascii="Arial" w:hAnsi="Arial" w:cs="Arial"/>
                <w:b/>
                <w:color w:val="FF0000"/>
              </w:rPr>
            </w:pPr>
          </w:p>
          <w:p w14:paraId="7A684137" w14:textId="77777777" w:rsidR="005609C6" w:rsidRPr="00E70520" w:rsidRDefault="005609C6" w:rsidP="00D119B3">
            <w:pPr>
              <w:spacing w:before="60" w:after="60"/>
              <w:rPr>
                <w:rFonts w:ascii="Arial" w:hAnsi="Arial" w:cs="Arial"/>
                <w:b/>
              </w:rPr>
            </w:pPr>
          </w:p>
        </w:tc>
        <w:tc>
          <w:tcPr>
            <w:tcW w:w="2698" w:type="dxa"/>
          </w:tcPr>
          <w:p w14:paraId="0C9ACD2D" w14:textId="77777777" w:rsidR="00476CFD" w:rsidRPr="00476CFD" w:rsidRDefault="00476CFD" w:rsidP="00431AEC">
            <w:pPr>
              <w:pStyle w:val="Prrafodelista"/>
              <w:numPr>
                <w:ilvl w:val="0"/>
                <w:numId w:val="32"/>
              </w:numPr>
              <w:ind w:left="227" w:hanging="227"/>
              <w:rPr>
                <w:rFonts w:ascii="Arial" w:eastAsia="Times New Roman" w:hAnsi="Arial" w:cs="Arial"/>
                <w:lang w:eastAsia="es-ES"/>
              </w:rPr>
            </w:pPr>
          </w:p>
        </w:tc>
        <w:tc>
          <w:tcPr>
            <w:tcW w:w="2698" w:type="dxa"/>
          </w:tcPr>
          <w:p w14:paraId="29BDE3EF" w14:textId="77777777" w:rsidR="005609C6" w:rsidRPr="00476CFD" w:rsidRDefault="005609C6" w:rsidP="00431AEC">
            <w:pPr>
              <w:pStyle w:val="normal2"/>
              <w:numPr>
                <w:ilvl w:val="0"/>
                <w:numId w:val="6"/>
              </w:numPr>
              <w:spacing w:before="0" w:after="0"/>
              <w:ind w:left="227" w:hanging="227"/>
              <w:jc w:val="left"/>
              <w:rPr>
                <w:rFonts w:cs="Arial"/>
                <w:sz w:val="22"/>
                <w:szCs w:val="22"/>
              </w:rPr>
            </w:pPr>
          </w:p>
        </w:tc>
      </w:tr>
    </w:tbl>
    <w:p w14:paraId="036EA59B" w14:textId="77777777" w:rsidR="005609C6" w:rsidRPr="00866FE1" w:rsidRDefault="005609C6" w:rsidP="005609C6">
      <w:pPr>
        <w:spacing w:after="0"/>
        <w:rPr>
          <w:rFonts w:ascii="Arial" w:hAnsi="Arial" w:cs="Arial"/>
          <w:b/>
          <w:sz w:val="20"/>
          <w:szCs w:val="20"/>
        </w:rPr>
      </w:pPr>
    </w:p>
    <w:p w14:paraId="46D3D724" w14:textId="77777777" w:rsidR="005609C6" w:rsidRDefault="005609C6" w:rsidP="005F39EA">
      <w:pPr>
        <w:spacing w:after="0" w:line="240" w:lineRule="auto"/>
        <w:jc w:val="both"/>
        <w:rPr>
          <w:rFonts w:ascii="Arial" w:hAnsi="Arial" w:cs="Arial"/>
          <w:b/>
          <w:sz w:val="20"/>
          <w:szCs w:val="20"/>
        </w:rPr>
      </w:pPr>
    </w:p>
    <w:p w14:paraId="47F163E2" w14:textId="77777777" w:rsidR="006B5617" w:rsidRPr="00030E03" w:rsidRDefault="006B5617" w:rsidP="005F39EA">
      <w:pPr>
        <w:spacing w:after="0" w:line="240" w:lineRule="auto"/>
        <w:jc w:val="both"/>
        <w:rPr>
          <w:rFonts w:ascii="Arial" w:hAnsi="Arial" w:cs="Arial"/>
          <w:b/>
          <w:sz w:val="20"/>
          <w:szCs w:val="20"/>
        </w:rPr>
      </w:pPr>
    </w:p>
    <w:p w14:paraId="1291ACD8" w14:textId="77777777" w:rsidR="006B5617" w:rsidRDefault="006B5617" w:rsidP="005F39EA">
      <w:pPr>
        <w:spacing w:after="0" w:line="240" w:lineRule="auto"/>
        <w:jc w:val="both"/>
        <w:rPr>
          <w:rFonts w:ascii="Arial" w:hAnsi="Arial" w:cs="Arial"/>
          <w:b/>
          <w:sz w:val="20"/>
          <w:szCs w:val="20"/>
        </w:rPr>
      </w:pPr>
    </w:p>
    <w:p w14:paraId="79A0A8D7" w14:textId="77777777" w:rsidR="006B5617" w:rsidRDefault="006B5617" w:rsidP="005F39EA">
      <w:pPr>
        <w:spacing w:after="0" w:line="240" w:lineRule="auto"/>
        <w:jc w:val="both"/>
        <w:rPr>
          <w:rFonts w:ascii="Arial" w:hAnsi="Arial" w:cs="Arial"/>
          <w:b/>
          <w:sz w:val="20"/>
          <w:szCs w:val="20"/>
        </w:rPr>
      </w:pPr>
    </w:p>
    <w:tbl>
      <w:tblPr>
        <w:tblStyle w:val="Tablaconcuadrcula"/>
        <w:tblW w:w="11086" w:type="dxa"/>
        <w:tblInd w:w="108" w:type="dxa"/>
        <w:tblLook w:val="04A0" w:firstRow="1" w:lastRow="0" w:firstColumn="1" w:lastColumn="0" w:noHBand="0" w:noVBand="1"/>
      </w:tblPr>
      <w:tblGrid>
        <w:gridCol w:w="5518"/>
        <w:gridCol w:w="5568"/>
      </w:tblGrid>
      <w:tr w:rsidR="006B5617" w:rsidRPr="00CB45D2" w14:paraId="1BB269FE" w14:textId="77777777" w:rsidTr="007A2A9E">
        <w:trPr>
          <w:trHeight w:val="65"/>
        </w:trPr>
        <w:tc>
          <w:tcPr>
            <w:tcW w:w="5518" w:type="dxa"/>
            <w:shd w:val="clear" w:color="auto" w:fill="808080" w:themeFill="background1" w:themeFillShade="80"/>
            <w:vAlign w:val="center"/>
          </w:tcPr>
          <w:p w14:paraId="237A4029" w14:textId="77777777" w:rsidR="006B5617" w:rsidRPr="00CB45D2" w:rsidRDefault="006B5617" w:rsidP="00A1550E">
            <w:pPr>
              <w:spacing w:before="60" w:after="60"/>
              <w:rPr>
                <w:rFonts w:ascii="Arial" w:hAnsi="Arial" w:cs="Arial"/>
                <w:b/>
                <w:color w:val="FFFFFF" w:themeColor="background1"/>
                <w:sz w:val="20"/>
                <w:szCs w:val="18"/>
              </w:rPr>
            </w:pPr>
            <w:bookmarkStart w:id="1" w:name="_Hlk32821076"/>
            <w:r w:rsidRPr="00CB45D2">
              <w:rPr>
                <w:rFonts w:ascii="Arial" w:hAnsi="Arial" w:cs="Arial"/>
                <w:b/>
                <w:color w:val="FFFFFF" w:themeColor="background1"/>
                <w:sz w:val="20"/>
                <w:szCs w:val="18"/>
              </w:rPr>
              <w:t>FECH</w:t>
            </w:r>
            <w:r>
              <w:rPr>
                <w:rFonts w:ascii="Arial" w:hAnsi="Arial" w:cs="Arial"/>
                <w:b/>
                <w:color w:val="FFFFFF" w:themeColor="background1"/>
                <w:sz w:val="20"/>
                <w:szCs w:val="18"/>
              </w:rPr>
              <w:t>A ELABORACIÓN Y APROBACIÓN DE UNIDAD DE APRENDIZAJE:</w:t>
            </w:r>
          </w:p>
        </w:tc>
        <w:tc>
          <w:tcPr>
            <w:tcW w:w="5568" w:type="dxa"/>
            <w:vAlign w:val="center"/>
          </w:tcPr>
          <w:p w14:paraId="23FC28B5" w14:textId="77777777" w:rsidR="006B5617" w:rsidRPr="00B43EB9" w:rsidRDefault="00030E03" w:rsidP="00A1550E">
            <w:pPr>
              <w:spacing w:before="60" w:after="60"/>
              <w:rPr>
                <w:rFonts w:ascii="Arial" w:hAnsi="Arial" w:cs="Arial"/>
                <w:b/>
                <w:sz w:val="20"/>
                <w:szCs w:val="18"/>
              </w:rPr>
            </w:pPr>
            <w:r w:rsidRPr="00B43EB9">
              <w:rPr>
                <w:rFonts w:ascii="Arial" w:hAnsi="Arial" w:cs="Arial"/>
                <w:b/>
                <w:sz w:val="20"/>
                <w:szCs w:val="18"/>
              </w:rPr>
              <w:t xml:space="preserve">19 </w:t>
            </w:r>
            <w:proofErr w:type="gramStart"/>
            <w:r w:rsidRPr="00B43EB9">
              <w:rPr>
                <w:rFonts w:ascii="Arial" w:hAnsi="Arial" w:cs="Arial"/>
                <w:b/>
                <w:sz w:val="20"/>
                <w:szCs w:val="18"/>
              </w:rPr>
              <w:t>Enero</w:t>
            </w:r>
            <w:proofErr w:type="gramEnd"/>
            <w:r w:rsidRPr="00B43EB9">
              <w:rPr>
                <w:rFonts w:ascii="Arial" w:hAnsi="Arial" w:cs="Arial"/>
                <w:b/>
                <w:sz w:val="20"/>
                <w:szCs w:val="18"/>
              </w:rPr>
              <w:t xml:space="preserve"> del 2016</w:t>
            </w:r>
          </w:p>
        </w:tc>
      </w:tr>
      <w:tr w:rsidR="006B5617" w:rsidRPr="00CB45D2" w14:paraId="30453B32" w14:textId="77777777" w:rsidTr="007A2A9E">
        <w:trPr>
          <w:trHeight w:val="197"/>
        </w:trPr>
        <w:tc>
          <w:tcPr>
            <w:tcW w:w="5518" w:type="dxa"/>
            <w:shd w:val="clear" w:color="auto" w:fill="808080" w:themeFill="background1" w:themeFillShade="80"/>
          </w:tcPr>
          <w:p w14:paraId="2698FEA1" w14:textId="77777777" w:rsidR="006B5617" w:rsidRPr="00CB45D2" w:rsidRDefault="006B5617" w:rsidP="00A1550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566D39A8" w14:textId="77777777" w:rsidR="006B5617" w:rsidRDefault="00C5321C" w:rsidP="00A1550E">
            <w:pPr>
              <w:spacing w:before="60" w:after="60"/>
              <w:rPr>
                <w:rFonts w:ascii="Arial" w:hAnsi="Arial" w:cs="Arial"/>
                <w:b/>
                <w:sz w:val="20"/>
                <w:szCs w:val="18"/>
              </w:rPr>
            </w:pPr>
            <w:r>
              <w:rPr>
                <w:rFonts w:ascii="Arial" w:hAnsi="Arial" w:cs="Arial"/>
                <w:b/>
                <w:sz w:val="20"/>
                <w:szCs w:val="18"/>
              </w:rPr>
              <w:t>Mtro. Isidro Velázquez Flores</w:t>
            </w:r>
          </w:p>
          <w:p w14:paraId="3749D3B3" w14:textId="77777777" w:rsidR="00C5321C" w:rsidRDefault="00C5321C" w:rsidP="00A1550E">
            <w:pPr>
              <w:spacing w:before="60" w:after="60"/>
              <w:rPr>
                <w:rFonts w:ascii="Arial" w:hAnsi="Arial" w:cs="Arial"/>
                <w:b/>
                <w:sz w:val="20"/>
                <w:szCs w:val="18"/>
              </w:rPr>
            </w:pPr>
            <w:r>
              <w:rPr>
                <w:rFonts w:ascii="Arial" w:hAnsi="Arial" w:cs="Arial"/>
                <w:b/>
                <w:sz w:val="20"/>
                <w:szCs w:val="18"/>
              </w:rPr>
              <w:t>Mtro. Abdías Vázquez Ayala</w:t>
            </w:r>
          </w:p>
          <w:p w14:paraId="264B428F" w14:textId="77777777" w:rsidR="00846F3D" w:rsidRPr="00CB45D2" w:rsidRDefault="00846F3D" w:rsidP="00A1550E">
            <w:pPr>
              <w:spacing w:before="60" w:after="60"/>
              <w:rPr>
                <w:rFonts w:ascii="Arial" w:hAnsi="Arial" w:cs="Arial"/>
                <w:b/>
                <w:sz w:val="20"/>
                <w:szCs w:val="18"/>
              </w:rPr>
            </w:pPr>
            <w:r>
              <w:rPr>
                <w:rFonts w:ascii="Arial" w:hAnsi="Arial" w:cs="Arial"/>
                <w:b/>
                <w:sz w:val="20"/>
                <w:szCs w:val="18"/>
              </w:rPr>
              <w:t>Arq. Juan Antonio Delgado Aguirre</w:t>
            </w:r>
          </w:p>
        </w:tc>
      </w:tr>
      <w:tr w:rsidR="007A2A9E" w:rsidRPr="00CB45D2" w14:paraId="722FC2C6" w14:textId="77777777" w:rsidTr="008D5A55">
        <w:trPr>
          <w:trHeight w:val="65"/>
        </w:trPr>
        <w:tc>
          <w:tcPr>
            <w:tcW w:w="5518" w:type="dxa"/>
            <w:shd w:val="clear" w:color="auto" w:fill="808080" w:themeFill="background1" w:themeFillShade="80"/>
            <w:vAlign w:val="center"/>
          </w:tcPr>
          <w:p w14:paraId="6AFCBF6F" w14:textId="77777777" w:rsidR="007A2A9E" w:rsidRPr="00CB45D2" w:rsidRDefault="007A2A9E" w:rsidP="007A2A9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FECH</w:t>
            </w:r>
            <w:r>
              <w:rPr>
                <w:rFonts w:ascii="Arial" w:hAnsi="Arial" w:cs="Arial"/>
                <w:b/>
                <w:color w:val="FFFFFF" w:themeColor="background1"/>
                <w:sz w:val="20"/>
                <w:szCs w:val="18"/>
              </w:rPr>
              <w:t>A DE REVISIÓN:</w:t>
            </w:r>
          </w:p>
        </w:tc>
        <w:tc>
          <w:tcPr>
            <w:tcW w:w="5568" w:type="dxa"/>
            <w:vAlign w:val="center"/>
          </w:tcPr>
          <w:p w14:paraId="7D48F018" w14:textId="77777777" w:rsidR="007A2A9E" w:rsidRPr="00CB45D2" w:rsidRDefault="007A2A9E" w:rsidP="008D5A55">
            <w:pPr>
              <w:spacing w:before="60" w:after="60"/>
              <w:rPr>
                <w:rFonts w:ascii="Arial" w:hAnsi="Arial" w:cs="Arial"/>
                <w:b/>
                <w:sz w:val="20"/>
                <w:szCs w:val="18"/>
              </w:rPr>
            </w:pPr>
          </w:p>
        </w:tc>
      </w:tr>
      <w:tr w:rsidR="007A2A9E" w:rsidRPr="00CB45D2" w14:paraId="70702157" w14:textId="77777777" w:rsidTr="008D5A55">
        <w:trPr>
          <w:trHeight w:val="197"/>
        </w:trPr>
        <w:tc>
          <w:tcPr>
            <w:tcW w:w="5518" w:type="dxa"/>
            <w:shd w:val="clear" w:color="auto" w:fill="808080" w:themeFill="background1" w:themeFillShade="80"/>
          </w:tcPr>
          <w:p w14:paraId="2D502216" w14:textId="77777777" w:rsidR="007A2A9E" w:rsidRPr="00CB45D2" w:rsidRDefault="007A2A9E" w:rsidP="008D5A55">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76387F14" w14:textId="77777777" w:rsidR="007A2A9E" w:rsidRPr="00CB45D2" w:rsidRDefault="007A2A9E" w:rsidP="008D5A55">
            <w:pPr>
              <w:spacing w:before="60" w:after="60"/>
              <w:rPr>
                <w:rFonts w:ascii="Arial" w:hAnsi="Arial" w:cs="Arial"/>
                <w:b/>
                <w:sz w:val="20"/>
                <w:szCs w:val="18"/>
              </w:rPr>
            </w:pPr>
          </w:p>
        </w:tc>
      </w:tr>
      <w:bookmarkEnd w:id="1"/>
    </w:tbl>
    <w:p w14:paraId="18BC0935" w14:textId="77777777" w:rsidR="00F05FBD" w:rsidRPr="005F39EA" w:rsidRDefault="00F05FBD" w:rsidP="007A2A9E">
      <w:pPr>
        <w:spacing w:after="0" w:line="240" w:lineRule="auto"/>
        <w:jc w:val="both"/>
        <w:rPr>
          <w:rFonts w:ascii="Arial" w:hAnsi="Arial" w:cs="Arial"/>
          <w:b/>
          <w:sz w:val="20"/>
          <w:szCs w:val="20"/>
        </w:rPr>
      </w:pPr>
    </w:p>
    <w:sectPr w:rsidR="00F05FBD" w:rsidRPr="005F39EA" w:rsidSect="00A86DBA">
      <w:footerReference w:type="default" r:id="rId9"/>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19D28" w14:textId="77777777" w:rsidR="005E43A7" w:rsidRDefault="005E43A7" w:rsidP="00A86DBA">
      <w:pPr>
        <w:spacing w:after="0" w:line="240" w:lineRule="auto"/>
      </w:pPr>
      <w:r>
        <w:separator/>
      </w:r>
    </w:p>
  </w:endnote>
  <w:endnote w:type="continuationSeparator" w:id="0">
    <w:p w14:paraId="348B0B71" w14:textId="77777777" w:rsidR="005E43A7" w:rsidRDefault="005E43A7"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neva">
    <w:altName w:val="Segoe UI Symbol"/>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0241"/>
      <w:docPartObj>
        <w:docPartGallery w:val="Page Numbers (Bottom of Page)"/>
        <w:docPartUnique/>
      </w:docPartObj>
    </w:sdtPr>
    <w:sdtEndPr/>
    <w:sdtContent>
      <w:p w14:paraId="42D9F852" w14:textId="77777777" w:rsidR="003857D3" w:rsidRDefault="006F5F36">
        <w:pPr>
          <w:pStyle w:val="Piedepgina"/>
          <w:jc w:val="right"/>
        </w:pPr>
        <w:r>
          <w:fldChar w:fldCharType="begin"/>
        </w:r>
        <w:r>
          <w:instrText xml:space="preserve"> PAGE   \* MERGEFORMAT </w:instrText>
        </w:r>
        <w:r>
          <w:fldChar w:fldCharType="separate"/>
        </w:r>
        <w:r w:rsidR="00846F3D">
          <w:rPr>
            <w:noProof/>
          </w:rPr>
          <w:t>10</w:t>
        </w:r>
        <w:r>
          <w:rPr>
            <w:noProof/>
          </w:rPr>
          <w:fldChar w:fldCharType="end"/>
        </w:r>
      </w:p>
    </w:sdtContent>
  </w:sdt>
  <w:p w14:paraId="3F184512" w14:textId="77777777" w:rsidR="003857D3" w:rsidRDefault="00385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A3742" w14:textId="77777777" w:rsidR="005E43A7" w:rsidRDefault="005E43A7" w:rsidP="00A86DBA">
      <w:pPr>
        <w:spacing w:after="0" w:line="240" w:lineRule="auto"/>
      </w:pPr>
      <w:r>
        <w:separator/>
      </w:r>
    </w:p>
  </w:footnote>
  <w:footnote w:type="continuationSeparator" w:id="0">
    <w:p w14:paraId="091B103D" w14:textId="77777777" w:rsidR="005E43A7" w:rsidRDefault="005E43A7"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2263"/>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30406"/>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 w15:restartNumberingAfterBreak="0">
    <w:nsid w:val="0C76367D"/>
    <w:multiLevelType w:val="hybridMultilevel"/>
    <w:tmpl w:val="82DE26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FFE0D024">
      <w:start w:val="1"/>
      <w:numFmt w:val="decimal"/>
      <w:lvlText w:val="%7."/>
      <w:lvlJc w:val="left"/>
      <w:pPr>
        <w:ind w:left="5040" w:hanging="360"/>
      </w:pPr>
      <w:rPr>
        <w:rFonts w:ascii="Arial" w:hAnsi="Arial" w:cs="Arial" w:hint="default"/>
        <w:b/>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B60E88"/>
    <w:multiLevelType w:val="hybridMultilevel"/>
    <w:tmpl w:val="6930E878"/>
    <w:lvl w:ilvl="0" w:tplc="F562704A">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E22803"/>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AC615D"/>
    <w:multiLevelType w:val="hybridMultilevel"/>
    <w:tmpl w:val="FAB8E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C69B2"/>
    <w:multiLevelType w:val="hybridMultilevel"/>
    <w:tmpl w:val="90CA19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40EA7"/>
    <w:multiLevelType w:val="hybridMultilevel"/>
    <w:tmpl w:val="3C9C9B48"/>
    <w:lvl w:ilvl="0" w:tplc="573638E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F104EAF"/>
    <w:multiLevelType w:val="hybridMultilevel"/>
    <w:tmpl w:val="7F624FC4"/>
    <w:lvl w:ilvl="0" w:tplc="7130CDE2">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1382772"/>
    <w:multiLevelType w:val="hybridMultilevel"/>
    <w:tmpl w:val="E6D4D336"/>
    <w:lvl w:ilvl="0" w:tplc="080A000F">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10" w15:restartNumberingAfterBreak="0">
    <w:nsid w:val="245C0C7D"/>
    <w:multiLevelType w:val="hybridMultilevel"/>
    <w:tmpl w:val="DBE6B622"/>
    <w:lvl w:ilvl="0" w:tplc="AFC493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466A7F"/>
    <w:multiLevelType w:val="hybridMultilevel"/>
    <w:tmpl w:val="9E50E7E6"/>
    <w:lvl w:ilvl="0" w:tplc="11925C1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DB0320"/>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56180E"/>
    <w:multiLevelType w:val="hybridMultilevel"/>
    <w:tmpl w:val="2FB49BB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D9F5B9B"/>
    <w:multiLevelType w:val="hybridMultilevel"/>
    <w:tmpl w:val="578E74E8"/>
    <w:lvl w:ilvl="0" w:tplc="81FACB0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F92348"/>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3E6F2A"/>
    <w:multiLevelType w:val="hybridMultilevel"/>
    <w:tmpl w:val="1C88DFC2"/>
    <w:lvl w:ilvl="0" w:tplc="A33CD98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673B01"/>
    <w:multiLevelType w:val="hybridMultilevel"/>
    <w:tmpl w:val="C2D2767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507ED"/>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B613A09"/>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53644F"/>
    <w:multiLevelType w:val="hybridMultilevel"/>
    <w:tmpl w:val="2ACC4F80"/>
    <w:lvl w:ilvl="0" w:tplc="49467D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E585C"/>
    <w:multiLevelType w:val="hybridMultilevel"/>
    <w:tmpl w:val="17F8DDB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770EB3"/>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3" w15:restartNumberingAfterBreak="0">
    <w:nsid w:val="44B62DC6"/>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D3122D"/>
    <w:multiLevelType w:val="hybridMultilevel"/>
    <w:tmpl w:val="11181984"/>
    <w:lvl w:ilvl="0" w:tplc="52D41B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E76E22"/>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A65DC1"/>
    <w:multiLevelType w:val="hybridMultilevel"/>
    <w:tmpl w:val="F2C87B04"/>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19345F"/>
    <w:multiLevelType w:val="hybridMultilevel"/>
    <w:tmpl w:val="7DF0C130"/>
    <w:lvl w:ilvl="0" w:tplc="E39EA9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47501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04E49"/>
    <w:multiLevelType w:val="hybridMultilevel"/>
    <w:tmpl w:val="F2344CB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E922B8"/>
    <w:multiLevelType w:val="hybridMultilevel"/>
    <w:tmpl w:val="3BC2E870"/>
    <w:lvl w:ilvl="0" w:tplc="ABA8F2D2">
      <w:start w:val="1"/>
      <w:numFmt w:val="decimal"/>
      <w:lvlText w:val="%1."/>
      <w:lvlJc w:val="left"/>
      <w:pPr>
        <w:ind w:left="360" w:hanging="360"/>
      </w:pPr>
      <w:rPr>
        <w:rFonts w:ascii="Arial" w:eastAsiaTheme="minorEastAsia" w:hAnsi="Arial"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47C462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9477EF"/>
    <w:multiLevelType w:val="hybridMultilevel"/>
    <w:tmpl w:val="D020E38C"/>
    <w:lvl w:ilvl="0" w:tplc="ABFED1B0">
      <w:start w:val="1"/>
      <w:numFmt w:val="decimal"/>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15:restartNumberingAfterBreak="0">
    <w:nsid w:val="6AC265F5"/>
    <w:multiLevelType w:val="hybridMultilevel"/>
    <w:tmpl w:val="4942E89C"/>
    <w:lvl w:ilvl="0" w:tplc="080A0001">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1D676E4"/>
    <w:multiLevelType w:val="hybridMultilevel"/>
    <w:tmpl w:val="0EF2AA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25E5522"/>
    <w:multiLevelType w:val="hybridMultilevel"/>
    <w:tmpl w:val="27985F0E"/>
    <w:lvl w:ilvl="0" w:tplc="0A4674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C95CA0"/>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15:restartNumberingAfterBreak="0">
    <w:nsid w:val="73210E42"/>
    <w:multiLevelType w:val="hybridMultilevel"/>
    <w:tmpl w:val="9286AADA"/>
    <w:lvl w:ilvl="0" w:tplc="ABFED1B0">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A0695F"/>
    <w:multiLevelType w:val="hybridMultilevel"/>
    <w:tmpl w:val="632C138A"/>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2"/>
  </w:num>
  <w:num w:numId="3">
    <w:abstractNumId w:val="24"/>
  </w:num>
  <w:num w:numId="4">
    <w:abstractNumId w:val="15"/>
  </w:num>
  <w:num w:numId="5">
    <w:abstractNumId w:val="38"/>
  </w:num>
  <w:num w:numId="6">
    <w:abstractNumId w:val="33"/>
  </w:num>
  <w:num w:numId="7">
    <w:abstractNumId w:val="36"/>
  </w:num>
  <w:num w:numId="8">
    <w:abstractNumId w:val="28"/>
  </w:num>
  <w:num w:numId="9">
    <w:abstractNumId w:val="11"/>
  </w:num>
  <w:num w:numId="10">
    <w:abstractNumId w:val="0"/>
  </w:num>
  <w:num w:numId="11">
    <w:abstractNumId w:val="31"/>
  </w:num>
  <w:num w:numId="12">
    <w:abstractNumId w:val="4"/>
  </w:num>
  <w:num w:numId="13">
    <w:abstractNumId w:val="12"/>
  </w:num>
  <w:num w:numId="14">
    <w:abstractNumId w:val="23"/>
  </w:num>
  <w:num w:numId="15">
    <w:abstractNumId w:val="22"/>
  </w:num>
  <w:num w:numId="16">
    <w:abstractNumId w:val="1"/>
  </w:num>
  <w:num w:numId="17">
    <w:abstractNumId w:val="19"/>
  </w:num>
  <w:num w:numId="18">
    <w:abstractNumId w:val="25"/>
  </w:num>
  <w:num w:numId="19">
    <w:abstractNumId w:val="20"/>
  </w:num>
  <w:num w:numId="20">
    <w:abstractNumId w:val="32"/>
  </w:num>
  <w:num w:numId="21">
    <w:abstractNumId w:val="5"/>
  </w:num>
  <w:num w:numId="22">
    <w:abstractNumId w:val="26"/>
  </w:num>
  <w:num w:numId="23">
    <w:abstractNumId w:val="37"/>
  </w:num>
  <w:num w:numId="24">
    <w:abstractNumId w:val="27"/>
  </w:num>
  <w:num w:numId="25">
    <w:abstractNumId w:val="39"/>
  </w:num>
  <w:num w:numId="26">
    <w:abstractNumId w:val="21"/>
  </w:num>
  <w:num w:numId="27">
    <w:abstractNumId w:val="9"/>
  </w:num>
  <w:num w:numId="28">
    <w:abstractNumId w:val="17"/>
  </w:num>
  <w:num w:numId="29">
    <w:abstractNumId w:val="10"/>
  </w:num>
  <w:num w:numId="30">
    <w:abstractNumId w:val="29"/>
  </w:num>
  <w:num w:numId="31">
    <w:abstractNumId w:val="18"/>
  </w:num>
  <w:num w:numId="32">
    <w:abstractNumId w:val="14"/>
  </w:num>
  <w:num w:numId="33">
    <w:abstractNumId w:val="30"/>
  </w:num>
  <w:num w:numId="34">
    <w:abstractNumId w:val="7"/>
  </w:num>
  <w:num w:numId="35">
    <w:abstractNumId w:val="35"/>
  </w:num>
  <w:num w:numId="36">
    <w:abstractNumId w:val="13"/>
  </w:num>
  <w:num w:numId="37">
    <w:abstractNumId w:val="8"/>
  </w:num>
  <w:num w:numId="38">
    <w:abstractNumId w:val="16"/>
  </w:num>
  <w:num w:numId="39">
    <w:abstractNumId w:val="6"/>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6"/>
    <w:rsid w:val="00001AD9"/>
    <w:rsid w:val="0000426A"/>
    <w:rsid w:val="00004D4E"/>
    <w:rsid w:val="00007E4F"/>
    <w:rsid w:val="00013344"/>
    <w:rsid w:val="00015AC6"/>
    <w:rsid w:val="000206F9"/>
    <w:rsid w:val="00021CF1"/>
    <w:rsid w:val="00025C51"/>
    <w:rsid w:val="00030E03"/>
    <w:rsid w:val="00035F5B"/>
    <w:rsid w:val="00042A71"/>
    <w:rsid w:val="00043177"/>
    <w:rsid w:val="0004403C"/>
    <w:rsid w:val="000443AB"/>
    <w:rsid w:val="0004585D"/>
    <w:rsid w:val="000479A2"/>
    <w:rsid w:val="00055A33"/>
    <w:rsid w:val="00063AD8"/>
    <w:rsid w:val="00064646"/>
    <w:rsid w:val="00067099"/>
    <w:rsid w:val="00075C08"/>
    <w:rsid w:val="00081F44"/>
    <w:rsid w:val="00085231"/>
    <w:rsid w:val="000869A6"/>
    <w:rsid w:val="00090BD1"/>
    <w:rsid w:val="00093226"/>
    <w:rsid w:val="00095BE2"/>
    <w:rsid w:val="000A25D0"/>
    <w:rsid w:val="000A5131"/>
    <w:rsid w:val="000A77D6"/>
    <w:rsid w:val="000B2F29"/>
    <w:rsid w:val="000B6C40"/>
    <w:rsid w:val="000C43F0"/>
    <w:rsid w:val="000C7325"/>
    <w:rsid w:val="000D0569"/>
    <w:rsid w:val="000D2969"/>
    <w:rsid w:val="000D31B8"/>
    <w:rsid w:val="000D477F"/>
    <w:rsid w:val="000D4FA8"/>
    <w:rsid w:val="000E1602"/>
    <w:rsid w:val="000E489C"/>
    <w:rsid w:val="000E4D97"/>
    <w:rsid w:val="000F3DDB"/>
    <w:rsid w:val="000F4832"/>
    <w:rsid w:val="000F6E5A"/>
    <w:rsid w:val="00102DDB"/>
    <w:rsid w:val="00112B31"/>
    <w:rsid w:val="001176CB"/>
    <w:rsid w:val="00123AFC"/>
    <w:rsid w:val="00127254"/>
    <w:rsid w:val="001278FC"/>
    <w:rsid w:val="00131F2B"/>
    <w:rsid w:val="0013425A"/>
    <w:rsid w:val="001377BF"/>
    <w:rsid w:val="0014010E"/>
    <w:rsid w:val="001436C9"/>
    <w:rsid w:val="001462B8"/>
    <w:rsid w:val="0016200B"/>
    <w:rsid w:val="001640C1"/>
    <w:rsid w:val="00166115"/>
    <w:rsid w:val="001709E6"/>
    <w:rsid w:val="00177E5F"/>
    <w:rsid w:val="0018709F"/>
    <w:rsid w:val="00190953"/>
    <w:rsid w:val="00192916"/>
    <w:rsid w:val="00193D5F"/>
    <w:rsid w:val="00197F79"/>
    <w:rsid w:val="001A3E72"/>
    <w:rsid w:val="001B0055"/>
    <w:rsid w:val="001B0182"/>
    <w:rsid w:val="001B6625"/>
    <w:rsid w:val="001B762F"/>
    <w:rsid w:val="001C10BA"/>
    <w:rsid w:val="001C1D6A"/>
    <w:rsid w:val="001C3132"/>
    <w:rsid w:val="001D0465"/>
    <w:rsid w:val="001D06C2"/>
    <w:rsid w:val="001D0C1C"/>
    <w:rsid w:val="001D799E"/>
    <w:rsid w:val="001E1D37"/>
    <w:rsid w:val="001E2C7E"/>
    <w:rsid w:val="001E3274"/>
    <w:rsid w:val="001E3A94"/>
    <w:rsid w:val="001E5BAA"/>
    <w:rsid w:val="001F40FA"/>
    <w:rsid w:val="001F50B5"/>
    <w:rsid w:val="00204697"/>
    <w:rsid w:val="00205F52"/>
    <w:rsid w:val="002109BB"/>
    <w:rsid w:val="0022654B"/>
    <w:rsid w:val="00230A55"/>
    <w:rsid w:val="00231927"/>
    <w:rsid w:val="00234416"/>
    <w:rsid w:val="00242519"/>
    <w:rsid w:val="00244F48"/>
    <w:rsid w:val="002577C8"/>
    <w:rsid w:val="00263DD9"/>
    <w:rsid w:val="0026437D"/>
    <w:rsid w:val="0027517E"/>
    <w:rsid w:val="00282994"/>
    <w:rsid w:val="00285169"/>
    <w:rsid w:val="00287A22"/>
    <w:rsid w:val="002943C7"/>
    <w:rsid w:val="002A2E8E"/>
    <w:rsid w:val="002A3CA0"/>
    <w:rsid w:val="002A4C2A"/>
    <w:rsid w:val="002B4F3E"/>
    <w:rsid w:val="002B5687"/>
    <w:rsid w:val="002B7938"/>
    <w:rsid w:val="002C07CB"/>
    <w:rsid w:val="002C142B"/>
    <w:rsid w:val="002C1E5C"/>
    <w:rsid w:val="002D39F0"/>
    <w:rsid w:val="002D6227"/>
    <w:rsid w:val="002E626B"/>
    <w:rsid w:val="002F50B5"/>
    <w:rsid w:val="002F54F7"/>
    <w:rsid w:val="00314E22"/>
    <w:rsid w:val="00327D85"/>
    <w:rsid w:val="00334F39"/>
    <w:rsid w:val="003405AE"/>
    <w:rsid w:val="00340BF1"/>
    <w:rsid w:val="00341A0D"/>
    <w:rsid w:val="00355AD3"/>
    <w:rsid w:val="00361A5C"/>
    <w:rsid w:val="00364006"/>
    <w:rsid w:val="00370C94"/>
    <w:rsid w:val="003857D3"/>
    <w:rsid w:val="00385ABB"/>
    <w:rsid w:val="003921B4"/>
    <w:rsid w:val="00394FFE"/>
    <w:rsid w:val="00395672"/>
    <w:rsid w:val="003A0B53"/>
    <w:rsid w:val="003A0C09"/>
    <w:rsid w:val="003A177A"/>
    <w:rsid w:val="003A5CDE"/>
    <w:rsid w:val="003B0C1F"/>
    <w:rsid w:val="003B214B"/>
    <w:rsid w:val="003B4363"/>
    <w:rsid w:val="003C2F29"/>
    <w:rsid w:val="003C52AE"/>
    <w:rsid w:val="003C5B78"/>
    <w:rsid w:val="003D44B8"/>
    <w:rsid w:val="003D4DD8"/>
    <w:rsid w:val="003E5463"/>
    <w:rsid w:val="003E5F7B"/>
    <w:rsid w:val="003F1E95"/>
    <w:rsid w:val="003F25A8"/>
    <w:rsid w:val="00410281"/>
    <w:rsid w:val="00410E9F"/>
    <w:rsid w:val="00412869"/>
    <w:rsid w:val="004134CE"/>
    <w:rsid w:val="00413AC4"/>
    <w:rsid w:val="004143E8"/>
    <w:rsid w:val="0041452B"/>
    <w:rsid w:val="004301FB"/>
    <w:rsid w:val="00431AEC"/>
    <w:rsid w:val="004331B1"/>
    <w:rsid w:val="004341F5"/>
    <w:rsid w:val="00435D12"/>
    <w:rsid w:val="004417D0"/>
    <w:rsid w:val="0044359F"/>
    <w:rsid w:val="00453F90"/>
    <w:rsid w:val="00454656"/>
    <w:rsid w:val="00455B3F"/>
    <w:rsid w:val="004575AC"/>
    <w:rsid w:val="0045794B"/>
    <w:rsid w:val="0046151F"/>
    <w:rsid w:val="00465107"/>
    <w:rsid w:val="004670B3"/>
    <w:rsid w:val="0046730D"/>
    <w:rsid w:val="00476CFD"/>
    <w:rsid w:val="00476F0A"/>
    <w:rsid w:val="004808F7"/>
    <w:rsid w:val="00487823"/>
    <w:rsid w:val="00490DEC"/>
    <w:rsid w:val="00491E72"/>
    <w:rsid w:val="00491EA3"/>
    <w:rsid w:val="00492571"/>
    <w:rsid w:val="00495E51"/>
    <w:rsid w:val="004A6098"/>
    <w:rsid w:val="004B0BB6"/>
    <w:rsid w:val="004B2BCD"/>
    <w:rsid w:val="004C1847"/>
    <w:rsid w:val="004C213B"/>
    <w:rsid w:val="004D0276"/>
    <w:rsid w:val="004E2515"/>
    <w:rsid w:val="004E408C"/>
    <w:rsid w:val="004F7E79"/>
    <w:rsid w:val="0050028F"/>
    <w:rsid w:val="00500B15"/>
    <w:rsid w:val="00502355"/>
    <w:rsid w:val="00502D16"/>
    <w:rsid w:val="0050583D"/>
    <w:rsid w:val="00506EBD"/>
    <w:rsid w:val="00524E91"/>
    <w:rsid w:val="00524EDF"/>
    <w:rsid w:val="005259CE"/>
    <w:rsid w:val="005261E3"/>
    <w:rsid w:val="005343F9"/>
    <w:rsid w:val="00542C3F"/>
    <w:rsid w:val="00543960"/>
    <w:rsid w:val="00554DE9"/>
    <w:rsid w:val="005609C6"/>
    <w:rsid w:val="005642B0"/>
    <w:rsid w:val="00565066"/>
    <w:rsid w:val="00565F8A"/>
    <w:rsid w:val="005711BA"/>
    <w:rsid w:val="00574E28"/>
    <w:rsid w:val="005814BD"/>
    <w:rsid w:val="005825CA"/>
    <w:rsid w:val="005869B2"/>
    <w:rsid w:val="00586CFB"/>
    <w:rsid w:val="005940B6"/>
    <w:rsid w:val="00594866"/>
    <w:rsid w:val="005A6E00"/>
    <w:rsid w:val="005B048D"/>
    <w:rsid w:val="005B14BC"/>
    <w:rsid w:val="005B30BB"/>
    <w:rsid w:val="005B64CA"/>
    <w:rsid w:val="005B657A"/>
    <w:rsid w:val="005D6EB7"/>
    <w:rsid w:val="005D7119"/>
    <w:rsid w:val="005E03D1"/>
    <w:rsid w:val="005E10A2"/>
    <w:rsid w:val="005E43A7"/>
    <w:rsid w:val="005F1084"/>
    <w:rsid w:val="005F261D"/>
    <w:rsid w:val="005F39EA"/>
    <w:rsid w:val="005F4497"/>
    <w:rsid w:val="00600F64"/>
    <w:rsid w:val="006026F5"/>
    <w:rsid w:val="00606423"/>
    <w:rsid w:val="00606773"/>
    <w:rsid w:val="00612420"/>
    <w:rsid w:val="006170B8"/>
    <w:rsid w:val="00624349"/>
    <w:rsid w:val="00625D93"/>
    <w:rsid w:val="00626266"/>
    <w:rsid w:val="0064121C"/>
    <w:rsid w:val="00641E0B"/>
    <w:rsid w:val="006456B3"/>
    <w:rsid w:val="00655DEE"/>
    <w:rsid w:val="00660BBB"/>
    <w:rsid w:val="0066128B"/>
    <w:rsid w:val="006641C5"/>
    <w:rsid w:val="00670EC2"/>
    <w:rsid w:val="006713C0"/>
    <w:rsid w:val="0068242D"/>
    <w:rsid w:val="00683942"/>
    <w:rsid w:val="0069606A"/>
    <w:rsid w:val="006A1EB5"/>
    <w:rsid w:val="006A6E3A"/>
    <w:rsid w:val="006B394D"/>
    <w:rsid w:val="006B51FB"/>
    <w:rsid w:val="006B5617"/>
    <w:rsid w:val="006B6926"/>
    <w:rsid w:val="006B6A4C"/>
    <w:rsid w:val="006C077C"/>
    <w:rsid w:val="006C5A98"/>
    <w:rsid w:val="006E025F"/>
    <w:rsid w:val="006E58C5"/>
    <w:rsid w:val="006F2A54"/>
    <w:rsid w:val="006F3C49"/>
    <w:rsid w:val="006F5F36"/>
    <w:rsid w:val="006F6857"/>
    <w:rsid w:val="006F6E9C"/>
    <w:rsid w:val="006F716D"/>
    <w:rsid w:val="007002A7"/>
    <w:rsid w:val="00700E0D"/>
    <w:rsid w:val="00700E71"/>
    <w:rsid w:val="00701749"/>
    <w:rsid w:val="00703702"/>
    <w:rsid w:val="00707D97"/>
    <w:rsid w:val="007112FC"/>
    <w:rsid w:val="007117DA"/>
    <w:rsid w:val="00731985"/>
    <w:rsid w:val="00734653"/>
    <w:rsid w:val="007413CD"/>
    <w:rsid w:val="00743552"/>
    <w:rsid w:val="00751224"/>
    <w:rsid w:val="007525C2"/>
    <w:rsid w:val="00753AF2"/>
    <w:rsid w:val="0076157C"/>
    <w:rsid w:val="00772923"/>
    <w:rsid w:val="00776D6A"/>
    <w:rsid w:val="00782754"/>
    <w:rsid w:val="00797BDA"/>
    <w:rsid w:val="007A15ED"/>
    <w:rsid w:val="007A1748"/>
    <w:rsid w:val="007A2A9E"/>
    <w:rsid w:val="007A3215"/>
    <w:rsid w:val="007A7C23"/>
    <w:rsid w:val="007B0E85"/>
    <w:rsid w:val="007B5FFB"/>
    <w:rsid w:val="007C76A7"/>
    <w:rsid w:val="007D3A05"/>
    <w:rsid w:val="007E0DFA"/>
    <w:rsid w:val="007E18F3"/>
    <w:rsid w:val="007E2062"/>
    <w:rsid w:val="007E2996"/>
    <w:rsid w:val="007E5195"/>
    <w:rsid w:val="007E5947"/>
    <w:rsid w:val="007E5F18"/>
    <w:rsid w:val="007E72AE"/>
    <w:rsid w:val="007E7811"/>
    <w:rsid w:val="007F24B0"/>
    <w:rsid w:val="007F4289"/>
    <w:rsid w:val="007F5730"/>
    <w:rsid w:val="00816BAF"/>
    <w:rsid w:val="008174EB"/>
    <w:rsid w:val="008202C1"/>
    <w:rsid w:val="00821212"/>
    <w:rsid w:val="00821BBD"/>
    <w:rsid w:val="00823114"/>
    <w:rsid w:val="00831CA9"/>
    <w:rsid w:val="00832BEB"/>
    <w:rsid w:val="00833135"/>
    <w:rsid w:val="00833D05"/>
    <w:rsid w:val="0084163A"/>
    <w:rsid w:val="00842011"/>
    <w:rsid w:val="00842F7A"/>
    <w:rsid w:val="00844111"/>
    <w:rsid w:val="00844E26"/>
    <w:rsid w:val="00846F3D"/>
    <w:rsid w:val="008537B9"/>
    <w:rsid w:val="00854723"/>
    <w:rsid w:val="00864E9C"/>
    <w:rsid w:val="00877200"/>
    <w:rsid w:val="00890073"/>
    <w:rsid w:val="00894392"/>
    <w:rsid w:val="008959E7"/>
    <w:rsid w:val="008972B3"/>
    <w:rsid w:val="008A48C9"/>
    <w:rsid w:val="008A663C"/>
    <w:rsid w:val="008A7619"/>
    <w:rsid w:val="008B7673"/>
    <w:rsid w:val="008C0627"/>
    <w:rsid w:val="008C2A60"/>
    <w:rsid w:val="008C3ED6"/>
    <w:rsid w:val="008D29C1"/>
    <w:rsid w:val="008D359E"/>
    <w:rsid w:val="008D5A55"/>
    <w:rsid w:val="008F1856"/>
    <w:rsid w:val="008F2B3B"/>
    <w:rsid w:val="008F2F3E"/>
    <w:rsid w:val="008F3119"/>
    <w:rsid w:val="009015AE"/>
    <w:rsid w:val="00904020"/>
    <w:rsid w:val="00905A4A"/>
    <w:rsid w:val="00923BC2"/>
    <w:rsid w:val="009269BF"/>
    <w:rsid w:val="0093000E"/>
    <w:rsid w:val="009330A9"/>
    <w:rsid w:val="00936D22"/>
    <w:rsid w:val="00937289"/>
    <w:rsid w:val="009409FD"/>
    <w:rsid w:val="00942B1D"/>
    <w:rsid w:val="0095217A"/>
    <w:rsid w:val="00954AB3"/>
    <w:rsid w:val="00961CA7"/>
    <w:rsid w:val="00970339"/>
    <w:rsid w:val="00982DAC"/>
    <w:rsid w:val="00986138"/>
    <w:rsid w:val="00987546"/>
    <w:rsid w:val="009909E8"/>
    <w:rsid w:val="009A1F85"/>
    <w:rsid w:val="009C7531"/>
    <w:rsid w:val="009C784C"/>
    <w:rsid w:val="009D4BF8"/>
    <w:rsid w:val="009D662C"/>
    <w:rsid w:val="009D6D16"/>
    <w:rsid w:val="009E09A3"/>
    <w:rsid w:val="009E0C32"/>
    <w:rsid w:val="009E0E15"/>
    <w:rsid w:val="009E1844"/>
    <w:rsid w:val="009E2A5B"/>
    <w:rsid w:val="009E54A6"/>
    <w:rsid w:val="009F1FE6"/>
    <w:rsid w:val="009F75C2"/>
    <w:rsid w:val="00A006DE"/>
    <w:rsid w:val="00A0464D"/>
    <w:rsid w:val="00A05017"/>
    <w:rsid w:val="00A1550E"/>
    <w:rsid w:val="00A15AE6"/>
    <w:rsid w:val="00A20EEE"/>
    <w:rsid w:val="00A3637C"/>
    <w:rsid w:val="00A41DB6"/>
    <w:rsid w:val="00A43205"/>
    <w:rsid w:val="00A513B7"/>
    <w:rsid w:val="00A5307F"/>
    <w:rsid w:val="00A63879"/>
    <w:rsid w:val="00A67F3C"/>
    <w:rsid w:val="00A76AA4"/>
    <w:rsid w:val="00A807F3"/>
    <w:rsid w:val="00A82639"/>
    <w:rsid w:val="00A83EFD"/>
    <w:rsid w:val="00A84863"/>
    <w:rsid w:val="00A86DBA"/>
    <w:rsid w:val="00A95B0D"/>
    <w:rsid w:val="00A95EBB"/>
    <w:rsid w:val="00AA1BE3"/>
    <w:rsid w:val="00AC0ECB"/>
    <w:rsid w:val="00AC52FC"/>
    <w:rsid w:val="00AC651A"/>
    <w:rsid w:val="00AD5D0F"/>
    <w:rsid w:val="00AD6F09"/>
    <w:rsid w:val="00AE07E6"/>
    <w:rsid w:val="00AE78D6"/>
    <w:rsid w:val="00B04FA2"/>
    <w:rsid w:val="00B05DDF"/>
    <w:rsid w:val="00B07FAB"/>
    <w:rsid w:val="00B11F61"/>
    <w:rsid w:val="00B179DA"/>
    <w:rsid w:val="00B17BE3"/>
    <w:rsid w:val="00B20392"/>
    <w:rsid w:val="00B22B61"/>
    <w:rsid w:val="00B26307"/>
    <w:rsid w:val="00B2730B"/>
    <w:rsid w:val="00B27FF0"/>
    <w:rsid w:val="00B344DC"/>
    <w:rsid w:val="00B43EB9"/>
    <w:rsid w:val="00B46BDE"/>
    <w:rsid w:val="00B55AFD"/>
    <w:rsid w:val="00B6050F"/>
    <w:rsid w:val="00B6080D"/>
    <w:rsid w:val="00B6197B"/>
    <w:rsid w:val="00B663EA"/>
    <w:rsid w:val="00B7706B"/>
    <w:rsid w:val="00B82806"/>
    <w:rsid w:val="00B842D8"/>
    <w:rsid w:val="00B90911"/>
    <w:rsid w:val="00B91BEA"/>
    <w:rsid w:val="00B929D9"/>
    <w:rsid w:val="00BA0D83"/>
    <w:rsid w:val="00BA28AC"/>
    <w:rsid w:val="00BA6AAE"/>
    <w:rsid w:val="00BB0DD5"/>
    <w:rsid w:val="00BB10B5"/>
    <w:rsid w:val="00BB1347"/>
    <w:rsid w:val="00BB2403"/>
    <w:rsid w:val="00BB7E2B"/>
    <w:rsid w:val="00BD50FD"/>
    <w:rsid w:val="00BD62E7"/>
    <w:rsid w:val="00BE1850"/>
    <w:rsid w:val="00BE6D88"/>
    <w:rsid w:val="00BF25A7"/>
    <w:rsid w:val="00BF25E0"/>
    <w:rsid w:val="00C05ACE"/>
    <w:rsid w:val="00C1358F"/>
    <w:rsid w:val="00C22186"/>
    <w:rsid w:val="00C256AF"/>
    <w:rsid w:val="00C265AB"/>
    <w:rsid w:val="00C26E76"/>
    <w:rsid w:val="00C3071A"/>
    <w:rsid w:val="00C4313E"/>
    <w:rsid w:val="00C43750"/>
    <w:rsid w:val="00C47EE1"/>
    <w:rsid w:val="00C51C67"/>
    <w:rsid w:val="00C5321C"/>
    <w:rsid w:val="00C53B29"/>
    <w:rsid w:val="00C54842"/>
    <w:rsid w:val="00C61EE6"/>
    <w:rsid w:val="00C63039"/>
    <w:rsid w:val="00C63F32"/>
    <w:rsid w:val="00C64E9D"/>
    <w:rsid w:val="00C67B0D"/>
    <w:rsid w:val="00C85F9B"/>
    <w:rsid w:val="00C86BB9"/>
    <w:rsid w:val="00C87E9B"/>
    <w:rsid w:val="00C95651"/>
    <w:rsid w:val="00CB0207"/>
    <w:rsid w:val="00CB0FDD"/>
    <w:rsid w:val="00CB45D2"/>
    <w:rsid w:val="00CB67E5"/>
    <w:rsid w:val="00CB6911"/>
    <w:rsid w:val="00CB6A63"/>
    <w:rsid w:val="00CC5AFD"/>
    <w:rsid w:val="00CD1D63"/>
    <w:rsid w:val="00CE0430"/>
    <w:rsid w:val="00CE0586"/>
    <w:rsid w:val="00CE0B8A"/>
    <w:rsid w:val="00CF06E4"/>
    <w:rsid w:val="00CF2F5E"/>
    <w:rsid w:val="00CF591F"/>
    <w:rsid w:val="00CF6524"/>
    <w:rsid w:val="00CF65BC"/>
    <w:rsid w:val="00D041C0"/>
    <w:rsid w:val="00D07F63"/>
    <w:rsid w:val="00D119B3"/>
    <w:rsid w:val="00D22B66"/>
    <w:rsid w:val="00D33EBF"/>
    <w:rsid w:val="00D37B3B"/>
    <w:rsid w:val="00D40B87"/>
    <w:rsid w:val="00D41AC8"/>
    <w:rsid w:val="00D425BC"/>
    <w:rsid w:val="00D45852"/>
    <w:rsid w:val="00D471D9"/>
    <w:rsid w:val="00D47A20"/>
    <w:rsid w:val="00D515C1"/>
    <w:rsid w:val="00D57D10"/>
    <w:rsid w:val="00D61CD3"/>
    <w:rsid w:val="00D61FF1"/>
    <w:rsid w:val="00D66BF3"/>
    <w:rsid w:val="00D67332"/>
    <w:rsid w:val="00D775CB"/>
    <w:rsid w:val="00D80404"/>
    <w:rsid w:val="00D8277E"/>
    <w:rsid w:val="00D82AC4"/>
    <w:rsid w:val="00D84470"/>
    <w:rsid w:val="00D84EB4"/>
    <w:rsid w:val="00D9001A"/>
    <w:rsid w:val="00D9018E"/>
    <w:rsid w:val="00D902A8"/>
    <w:rsid w:val="00D916CB"/>
    <w:rsid w:val="00D977F8"/>
    <w:rsid w:val="00DA3FC0"/>
    <w:rsid w:val="00DB42A7"/>
    <w:rsid w:val="00DB446C"/>
    <w:rsid w:val="00DB4650"/>
    <w:rsid w:val="00DB46A1"/>
    <w:rsid w:val="00DC26B4"/>
    <w:rsid w:val="00DC54E8"/>
    <w:rsid w:val="00DC711E"/>
    <w:rsid w:val="00DE4B04"/>
    <w:rsid w:val="00DF1218"/>
    <w:rsid w:val="00DF3BA9"/>
    <w:rsid w:val="00DF50C0"/>
    <w:rsid w:val="00DF7741"/>
    <w:rsid w:val="00DF7AF2"/>
    <w:rsid w:val="00DF7B8E"/>
    <w:rsid w:val="00E2058F"/>
    <w:rsid w:val="00E20825"/>
    <w:rsid w:val="00E24136"/>
    <w:rsid w:val="00E243A0"/>
    <w:rsid w:val="00E26075"/>
    <w:rsid w:val="00E36437"/>
    <w:rsid w:val="00E372F5"/>
    <w:rsid w:val="00E40B4A"/>
    <w:rsid w:val="00E40F71"/>
    <w:rsid w:val="00E418FC"/>
    <w:rsid w:val="00E53CEE"/>
    <w:rsid w:val="00E57E02"/>
    <w:rsid w:val="00E61623"/>
    <w:rsid w:val="00E6296E"/>
    <w:rsid w:val="00E745CE"/>
    <w:rsid w:val="00E770C1"/>
    <w:rsid w:val="00E81658"/>
    <w:rsid w:val="00E8175B"/>
    <w:rsid w:val="00E83F7C"/>
    <w:rsid w:val="00E86E65"/>
    <w:rsid w:val="00E8739A"/>
    <w:rsid w:val="00E97EC7"/>
    <w:rsid w:val="00EA128C"/>
    <w:rsid w:val="00EA1A77"/>
    <w:rsid w:val="00EA21F4"/>
    <w:rsid w:val="00EA7403"/>
    <w:rsid w:val="00EB1941"/>
    <w:rsid w:val="00EC2C60"/>
    <w:rsid w:val="00EC3EDD"/>
    <w:rsid w:val="00EC4974"/>
    <w:rsid w:val="00ED144C"/>
    <w:rsid w:val="00ED7AB0"/>
    <w:rsid w:val="00EE0CF5"/>
    <w:rsid w:val="00EE40D4"/>
    <w:rsid w:val="00EF08FB"/>
    <w:rsid w:val="00EF2C69"/>
    <w:rsid w:val="00EF2F50"/>
    <w:rsid w:val="00EF35D9"/>
    <w:rsid w:val="00EF48FD"/>
    <w:rsid w:val="00EF60A4"/>
    <w:rsid w:val="00F05B27"/>
    <w:rsid w:val="00F05FBD"/>
    <w:rsid w:val="00F1228C"/>
    <w:rsid w:val="00F15627"/>
    <w:rsid w:val="00F17934"/>
    <w:rsid w:val="00F20A6B"/>
    <w:rsid w:val="00F2159E"/>
    <w:rsid w:val="00F2184A"/>
    <w:rsid w:val="00F2235B"/>
    <w:rsid w:val="00F236AE"/>
    <w:rsid w:val="00F25224"/>
    <w:rsid w:val="00F2532C"/>
    <w:rsid w:val="00F309B5"/>
    <w:rsid w:val="00F47911"/>
    <w:rsid w:val="00F56C42"/>
    <w:rsid w:val="00F652AC"/>
    <w:rsid w:val="00F67F9F"/>
    <w:rsid w:val="00F71EEA"/>
    <w:rsid w:val="00F732AD"/>
    <w:rsid w:val="00F80B53"/>
    <w:rsid w:val="00F82450"/>
    <w:rsid w:val="00F8752F"/>
    <w:rsid w:val="00F878FA"/>
    <w:rsid w:val="00F9036B"/>
    <w:rsid w:val="00F92AFB"/>
    <w:rsid w:val="00F951D6"/>
    <w:rsid w:val="00FB0B43"/>
    <w:rsid w:val="00FB2D10"/>
    <w:rsid w:val="00FB6557"/>
    <w:rsid w:val="00FB6562"/>
    <w:rsid w:val="00FB66ED"/>
    <w:rsid w:val="00FB74AE"/>
    <w:rsid w:val="00FC7CE3"/>
    <w:rsid w:val="00FD2E61"/>
    <w:rsid w:val="00FE0360"/>
    <w:rsid w:val="00FE0BE0"/>
    <w:rsid w:val="00FE32D7"/>
    <w:rsid w:val="00FE6626"/>
    <w:rsid w:val="00FF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4C4A3"/>
  <w15:docId w15:val="{1791494E-A9F8-4C0D-A98C-4D63B4F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83"/>
  </w:style>
  <w:style w:type="paragraph" w:styleId="Ttulo1">
    <w:name w:val="heading 1"/>
    <w:basedOn w:val="Normal"/>
    <w:next w:val="Normal"/>
    <w:link w:val="Ttulo1Car"/>
    <w:uiPriority w:val="9"/>
    <w:qFormat/>
    <w:rsid w:val="007E5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rsid w:val="00BA0D83"/>
    <w:pPr>
      <w:numPr>
        <w:numId w:val="1"/>
      </w:numPr>
    </w:pPr>
  </w:style>
  <w:style w:type="table" w:styleId="Tablaconcuadrcula">
    <w:name w:val="Table Grid"/>
    <w:basedOn w:val="Tablanormal"/>
    <w:uiPriority w:val="39"/>
    <w:rsid w:val="00F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2B66"/>
    <w:rPr>
      <w:color w:val="0000FF" w:themeColor="hyperlink"/>
      <w:u w:val="single"/>
    </w:rPr>
  </w:style>
  <w:style w:type="character" w:customStyle="1" w:styleId="Ttulo1Car">
    <w:name w:val="Título 1 Car"/>
    <w:basedOn w:val="Fuentedeprrafopredeter"/>
    <w:link w:val="Ttulo1"/>
    <w:uiPriority w:val="9"/>
    <w:rsid w:val="007E519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Normal"/>
    <w:rsid w:val="00E83F7C"/>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concuadrcula1">
    <w:name w:val="Tabla con cuadrícula1"/>
    <w:basedOn w:val="Tablanormal"/>
    <w:next w:val="Tablaconcuadrcula"/>
    <w:uiPriority w:val="39"/>
    <w:rsid w:val="0070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65079644">
      <w:bodyDiv w:val="1"/>
      <w:marLeft w:val="0"/>
      <w:marRight w:val="0"/>
      <w:marTop w:val="0"/>
      <w:marBottom w:val="0"/>
      <w:divBdr>
        <w:top w:val="none" w:sz="0" w:space="0" w:color="auto"/>
        <w:left w:val="none" w:sz="0" w:space="0" w:color="auto"/>
        <w:bottom w:val="none" w:sz="0" w:space="0" w:color="auto"/>
        <w:right w:val="none" w:sz="0" w:space="0" w:color="auto"/>
      </w:divBdr>
    </w:div>
    <w:div w:id="120809724">
      <w:bodyDiv w:val="1"/>
      <w:marLeft w:val="0"/>
      <w:marRight w:val="0"/>
      <w:marTop w:val="0"/>
      <w:marBottom w:val="0"/>
      <w:divBdr>
        <w:top w:val="none" w:sz="0" w:space="0" w:color="auto"/>
        <w:left w:val="none" w:sz="0" w:space="0" w:color="auto"/>
        <w:bottom w:val="none" w:sz="0" w:space="0" w:color="auto"/>
        <w:right w:val="none" w:sz="0" w:space="0" w:color="auto"/>
      </w:divBdr>
    </w:div>
    <w:div w:id="519659037">
      <w:bodyDiv w:val="1"/>
      <w:marLeft w:val="0"/>
      <w:marRight w:val="0"/>
      <w:marTop w:val="0"/>
      <w:marBottom w:val="0"/>
      <w:divBdr>
        <w:top w:val="none" w:sz="0" w:space="0" w:color="auto"/>
        <w:left w:val="none" w:sz="0" w:space="0" w:color="auto"/>
        <w:bottom w:val="none" w:sz="0" w:space="0" w:color="auto"/>
        <w:right w:val="none" w:sz="0" w:space="0" w:color="auto"/>
      </w:divBdr>
    </w:div>
    <w:div w:id="1212766887">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4472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F39FB-1206-4999-B565-B592DC15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3237</Words>
  <Characters>17805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Juan Antonio Delgado</cp:lastModifiedBy>
  <cp:revision>14</cp:revision>
  <dcterms:created xsi:type="dcterms:W3CDTF">2020-02-22T06:04:00Z</dcterms:created>
  <dcterms:modified xsi:type="dcterms:W3CDTF">2021-02-10T15:12:00Z</dcterms:modified>
</cp:coreProperties>
</file>