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7"/>
        <w:gridCol w:w="111"/>
        <w:gridCol w:w="356"/>
        <w:gridCol w:w="916"/>
        <w:gridCol w:w="672"/>
        <w:gridCol w:w="353"/>
        <w:gridCol w:w="155"/>
        <w:gridCol w:w="323"/>
        <w:gridCol w:w="706"/>
        <w:gridCol w:w="1702"/>
        <w:gridCol w:w="90"/>
        <w:gridCol w:w="179"/>
        <w:gridCol w:w="715"/>
        <w:gridCol w:w="144"/>
        <w:gridCol w:w="423"/>
        <w:gridCol w:w="710"/>
        <w:gridCol w:w="237"/>
        <w:gridCol w:w="187"/>
        <w:gridCol w:w="851"/>
      </w:tblGrid>
      <w:tr w:rsidR="0095270F" w:rsidRPr="0095270F" w14:paraId="2AD2B40B" w14:textId="77777777" w:rsidTr="005A0496">
        <w:trPr>
          <w:trHeight w:val="371"/>
        </w:trPr>
        <w:tc>
          <w:tcPr>
            <w:tcW w:w="111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A1A5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95270F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7216" behindDoc="0" locked="0" layoutInCell="1" allowOverlap="1" wp14:anchorId="7A9326BA" wp14:editId="7A41AA9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66675</wp:posOffset>
                  </wp:positionV>
                  <wp:extent cx="590550" cy="704850"/>
                  <wp:effectExtent l="0" t="0" r="0" b="635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270F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72576" behindDoc="0" locked="0" layoutInCell="1" allowOverlap="1" wp14:anchorId="443B9C1C" wp14:editId="3DE0ABDF">
                  <wp:simplePos x="0" y="0"/>
                  <wp:positionH relativeFrom="column">
                    <wp:posOffset>5981700</wp:posOffset>
                  </wp:positionH>
                  <wp:positionV relativeFrom="paragraph">
                    <wp:posOffset>104775</wp:posOffset>
                  </wp:positionV>
                  <wp:extent cx="390525" cy="685800"/>
                  <wp:effectExtent l="0" t="0" r="635" b="635"/>
                  <wp:wrapNone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lineacua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7"/>
            </w:tblGrid>
            <w:tr w:rsidR="0095270F" w:rsidRPr="0095270F" w14:paraId="65532E9D" w14:textId="77777777" w:rsidTr="005A0496">
              <w:trPr>
                <w:trHeight w:val="371"/>
                <w:tblCellSpacing w:w="0" w:type="dxa"/>
              </w:trPr>
              <w:tc>
                <w:tcPr>
                  <w:tcW w:w="10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32A1B" w14:textId="77777777" w:rsidR="00594866" w:rsidRPr="0095270F" w:rsidRDefault="00594866" w:rsidP="0059486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95270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UNIVERSIDAD DE GUADALAJARA</w:t>
                  </w:r>
                </w:p>
              </w:tc>
            </w:tr>
          </w:tbl>
          <w:p w14:paraId="433030F3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0E59B48B" w14:textId="77777777" w:rsidTr="005A0496">
        <w:trPr>
          <w:trHeight w:val="445"/>
        </w:trPr>
        <w:tc>
          <w:tcPr>
            <w:tcW w:w="111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D4B2" w14:textId="77777777" w:rsidR="00594866" w:rsidRPr="0095270F" w:rsidRDefault="00594866" w:rsidP="0059486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Centro Universitario de Arte, Arquitectura y Diseño</w:t>
            </w:r>
          </w:p>
        </w:tc>
      </w:tr>
      <w:tr w:rsidR="0095270F" w:rsidRPr="0095270F" w14:paraId="38F095D2" w14:textId="77777777" w:rsidTr="005A0496">
        <w:trPr>
          <w:trHeight w:val="341"/>
        </w:trPr>
        <w:tc>
          <w:tcPr>
            <w:tcW w:w="111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DFFC" w14:textId="77777777" w:rsidR="00594866" w:rsidRPr="0095270F" w:rsidRDefault="00594866" w:rsidP="0059486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95270F" w:rsidRPr="0095270F" w14:paraId="540AE46F" w14:textId="77777777" w:rsidTr="005A0496">
        <w:trPr>
          <w:trHeight w:val="312"/>
        </w:trPr>
        <w:tc>
          <w:tcPr>
            <w:tcW w:w="111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070" w14:textId="7A107556" w:rsidR="008A6C57" w:rsidRPr="0095270F" w:rsidRDefault="00594866" w:rsidP="00884E82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95270F">
              <w:rPr>
                <w:rFonts w:ascii="Arial" w:eastAsia="Times New Roman" w:hAnsi="Arial" w:cs="Arial"/>
                <w:b/>
                <w:bCs/>
              </w:rPr>
              <w:t xml:space="preserve">PROGRAMA DE </w:t>
            </w:r>
            <w:r w:rsidR="00C87994" w:rsidRPr="0095270F">
              <w:rPr>
                <w:rFonts w:ascii="Arial" w:eastAsia="Times New Roman" w:hAnsi="Arial" w:cs="Arial"/>
                <w:b/>
                <w:bCs/>
              </w:rPr>
              <w:t>UNIDAD DE APRENDIZAJE</w:t>
            </w:r>
            <w:r w:rsidR="004D39AA" w:rsidRPr="0095270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95270F" w:rsidRPr="0095270F" w14:paraId="07849C0D" w14:textId="77777777" w:rsidTr="005A0496">
        <w:trPr>
          <w:trHeight w:val="65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57F5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1F7A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47B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3196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053C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77CE3AC7" w14:textId="77777777" w:rsidTr="005A0496">
        <w:trPr>
          <w:trHeight w:val="252"/>
        </w:trPr>
        <w:tc>
          <w:tcPr>
            <w:tcW w:w="7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635C9E" w14:textId="77777777" w:rsidR="00594866" w:rsidRPr="0095270F" w:rsidRDefault="00594866" w:rsidP="005948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1.-DATOS DE IDENTIFICACIÓN.</w:t>
            </w: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E4CE39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C83CB9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270F" w:rsidRPr="0095270F" w14:paraId="6BDCD65D" w14:textId="77777777" w:rsidTr="005A0496">
        <w:trPr>
          <w:trHeight w:val="252"/>
        </w:trPr>
        <w:tc>
          <w:tcPr>
            <w:tcW w:w="1112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DFA0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270F" w:rsidRPr="0095270F" w14:paraId="7CF4E4D3" w14:textId="77777777" w:rsidTr="005A0496">
        <w:trPr>
          <w:trHeight w:val="505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2189471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1.1.Nombre de la materia: </w:t>
            </w:r>
          </w:p>
        </w:tc>
        <w:tc>
          <w:tcPr>
            <w:tcW w:w="51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60D5" w14:textId="1CAEC033" w:rsidR="00763179" w:rsidRPr="0095270F" w:rsidRDefault="00956887" w:rsidP="002824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Calibri" w:hAnsi="Arial" w:cs="Arial"/>
                <w:b/>
                <w:sz w:val="18"/>
              </w:rPr>
              <w:t>Gestión Integrada del Agua</w:t>
            </w:r>
          </w:p>
        </w:tc>
        <w:tc>
          <w:tcPr>
            <w:tcW w:w="24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0A6A48C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1.2. Código de la materia: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82E" w14:textId="07902AEC" w:rsidR="00594866" w:rsidRPr="00C8174B" w:rsidRDefault="00C8174B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8174B">
              <w:rPr>
                <w:rFonts w:ascii="Arial" w:eastAsia="Times New Roman" w:hAnsi="Arial" w:cs="Arial"/>
                <w:sz w:val="20"/>
                <w:szCs w:val="20"/>
              </w:rPr>
              <w:t>IB415</w:t>
            </w:r>
          </w:p>
        </w:tc>
      </w:tr>
      <w:tr w:rsidR="0095270F" w:rsidRPr="0095270F" w14:paraId="68573EF8" w14:textId="77777777" w:rsidTr="005A0496">
        <w:trPr>
          <w:trHeight w:val="505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FB63DE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1.3. Departamento: </w:t>
            </w:r>
          </w:p>
        </w:tc>
        <w:tc>
          <w:tcPr>
            <w:tcW w:w="51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272C" w14:textId="77777777" w:rsidR="00594866" w:rsidRPr="0095270F" w:rsidRDefault="004D39AA" w:rsidP="005948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PROYECTOS URBANÍSTICOS</w:t>
            </w:r>
          </w:p>
        </w:tc>
        <w:tc>
          <w:tcPr>
            <w:tcW w:w="24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1728F8F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1.4. Código de Departamento: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5337" w14:textId="1DC53949" w:rsidR="00594866" w:rsidRPr="0095270F" w:rsidRDefault="00C8174B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2570</w:t>
            </w:r>
          </w:p>
        </w:tc>
      </w:tr>
      <w:tr w:rsidR="0095270F" w:rsidRPr="0095270F" w14:paraId="0C1250A1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178FB3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1.5. Carga horaria:  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0F0BD8B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Teoría:</w:t>
            </w:r>
          </w:p>
        </w:tc>
        <w:tc>
          <w:tcPr>
            <w:tcW w:w="2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A4262F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Práctica:</w:t>
            </w:r>
          </w:p>
        </w:tc>
        <w:tc>
          <w:tcPr>
            <w:tcW w:w="3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A59A4C0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Total:</w:t>
            </w:r>
          </w:p>
        </w:tc>
      </w:tr>
      <w:tr w:rsidR="0095270F" w:rsidRPr="0095270F" w14:paraId="69D54DBA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D774" w14:textId="086A01F3" w:rsidR="00594866" w:rsidRPr="003073DC" w:rsidRDefault="00C86F0F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33D06" w:rsidRPr="003073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4D39AA" w:rsidRPr="003073DC">
              <w:rPr>
                <w:rFonts w:ascii="Arial" w:eastAsia="Times New Roman" w:hAnsi="Arial" w:cs="Arial"/>
                <w:sz w:val="20"/>
                <w:szCs w:val="20"/>
              </w:rPr>
              <w:t xml:space="preserve"> HRS. POR SEMANA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4201" w14:textId="27428FF1" w:rsidR="00594866" w:rsidRPr="003073DC" w:rsidRDefault="00C05B78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C86F0F" w:rsidRPr="003073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94866" w:rsidRPr="003073DC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</w:p>
        </w:tc>
        <w:tc>
          <w:tcPr>
            <w:tcW w:w="2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111" w14:textId="26CA6E77" w:rsidR="00594866" w:rsidRPr="003073DC" w:rsidRDefault="00C05B78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736F34" w:rsidRPr="003073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86F0F" w:rsidRPr="003073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94866" w:rsidRPr="003073DC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</w:p>
        </w:tc>
        <w:tc>
          <w:tcPr>
            <w:tcW w:w="3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558F" w14:textId="0A6667FA" w:rsidR="00594866" w:rsidRPr="003073DC" w:rsidRDefault="00C05B78" w:rsidP="00736F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 w:rsidR="00736F34" w:rsidRPr="003073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94866" w:rsidRPr="003073DC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</w:p>
        </w:tc>
      </w:tr>
      <w:tr w:rsidR="0095270F" w:rsidRPr="0095270F" w14:paraId="7CC2A286" w14:textId="77777777" w:rsidTr="005A0496">
        <w:trPr>
          <w:trHeight w:val="519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13BF4C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1.6 Créditos:</w:t>
            </w:r>
          </w:p>
        </w:tc>
        <w:tc>
          <w:tcPr>
            <w:tcW w:w="51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B9EA193" w14:textId="77777777" w:rsidR="00594866" w:rsidRPr="0095270F" w:rsidRDefault="00594866" w:rsidP="005948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3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FA94B82" w14:textId="77777777" w:rsidR="00594866" w:rsidRPr="0095270F" w:rsidRDefault="00594866" w:rsidP="005948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1.7. Tipo de curso ( modalidad ):  </w:t>
            </w:r>
          </w:p>
        </w:tc>
      </w:tr>
      <w:tr w:rsidR="0095270F" w:rsidRPr="0095270F" w14:paraId="54EACFAF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8E3" w14:textId="278311AE" w:rsidR="00594866" w:rsidRPr="0095270F" w:rsidRDefault="003073DC" w:rsidP="00C86F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1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3031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3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5BEF0" w14:textId="77777777" w:rsidR="00594866" w:rsidRPr="0095270F" w:rsidRDefault="00594866" w:rsidP="005948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PRESENCIAL</w:t>
            </w:r>
          </w:p>
        </w:tc>
      </w:tr>
      <w:tr w:rsidR="0095270F" w:rsidRPr="0095270F" w14:paraId="722928CA" w14:textId="77777777" w:rsidTr="005A0496">
        <w:trPr>
          <w:trHeight w:val="252"/>
        </w:trPr>
        <w:tc>
          <w:tcPr>
            <w:tcW w:w="111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DA8" w14:textId="6CDCAAD6" w:rsidR="00BF4D57" w:rsidRPr="0095270F" w:rsidRDefault="00BF4D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4208EFCA" w14:textId="77777777" w:rsidTr="005A0496">
        <w:trPr>
          <w:trHeight w:val="252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00EC784" w14:textId="77777777" w:rsidR="008A6C57" w:rsidRPr="0095270F" w:rsidRDefault="008A6C57" w:rsidP="008A6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95270F" w:rsidRPr="0095270F" w14:paraId="4C95FBC0" w14:textId="77777777" w:rsidTr="005A0496">
        <w:trPr>
          <w:trHeight w:val="252"/>
        </w:trPr>
        <w:tc>
          <w:tcPr>
            <w:tcW w:w="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BE3F43E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AREA DE FORMACIÓN</w:t>
            </w:r>
          </w:p>
        </w:tc>
        <w:tc>
          <w:tcPr>
            <w:tcW w:w="6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DE2E4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BÁSICO PARTICULAR OBLIGATORIA</w:t>
            </w:r>
          </w:p>
        </w:tc>
      </w:tr>
      <w:tr w:rsidR="0095270F" w:rsidRPr="0095270F" w14:paraId="2F521B5A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0E7D40F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CARRERA: 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BF1F16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186E73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95270F" w:rsidRPr="0095270F" w14:paraId="5FAE7B50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22E9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2EF8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B058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80D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0A85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49C04CD1" w14:textId="77777777" w:rsidTr="005A0496">
        <w:trPr>
          <w:trHeight w:val="252"/>
        </w:trPr>
        <w:tc>
          <w:tcPr>
            <w:tcW w:w="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3BD9496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MISIÓN:</w:t>
            </w:r>
          </w:p>
        </w:tc>
        <w:tc>
          <w:tcPr>
            <w:tcW w:w="6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AFA273E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FILOSOFÍA:</w:t>
            </w:r>
          </w:p>
        </w:tc>
      </w:tr>
      <w:tr w:rsidR="0095270F" w:rsidRPr="0095270F" w14:paraId="2709C9F3" w14:textId="77777777" w:rsidTr="005A0496">
        <w:trPr>
          <w:trHeight w:val="1535"/>
        </w:trPr>
        <w:tc>
          <w:tcPr>
            <w:tcW w:w="47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B8DA" w14:textId="77A281C8" w:rsidR="008A6C57" w:rsidRPr="0095270F" w:rsidRDefault="008A6C57" w:rsidP="008A6C5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El Centro Universitario de Arte, Arquitectura y Diseño es una dependencia de la Universi</w:t>
            </w:r>
            <w:r w:rsidRPr="0095270F">
              <w:rPr>
                <w:rFonts w:ascii="Arial" w:hAnsi="Arial" w:cs="Arial"/>
                <w:sz w:val="20"/>
                <w:szCs w:val="20"/>
              </w:rPr>
              <w:softHyphen/>
              <w:t>dad de Guadalajara dedicada a formar profesionistas de calidad, innovadores, creativos, sensibles y comprometidos en las disciplinas, las artes, la arquitectura y el diseño. Sus estudiantes se involucran con su entorno social y el medio ambiente en un marco susten</w:t>
            </w:r>
            <w:r w:rsidRPr="0095270F">
              <w:rPr>
                <w:rFonts w:ascii="Arial" w:hAnsi="Arial" w:cs="Arial"/>
                <w:sz w:val="20"/>
                <w:szCs w:val="20"/>
              </w:rPr>
              <w:softHyphen/>
              <w:t>table, son capaces de incidir a través de la investigación científica y aplicada en el ámbito social, artístico y cultural. En la extensión y difusión de la cultura, nuestra comunidad genera y aplica el conocimiento con ética, equidad y respeto a todos los miembros de la sociedad.</w:t>
            </w:r>
          </w:p>
        </w:tc>
        <w:tc>
          <w:tcPr>
            <w:tcW w:w="64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C999" w14:textId="771E8F31" w:rsidR="008A6C57" w:rsidRPr="0095270F" w:rsidRDefault="008A6C57" w:rsidP="008A6C5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</w:t>
            </w:r>
            <w:r w:rsidRPr="0095270F">
              <w:rPr>
                <w:rFonts w:ascii="Arial" w:hAnsi="Arial" w:cs="Arial"/>
                <w:sz w:val="20"/>
                <w:szCs w:val="20"/>
              </w:rPr>
              <w:softHyphen/>
              <w:t>tífica y tecnológica. Cuenta con liderazgo académico internacional que se consolida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</w:tc>
      </w:tr>
      <w:tr w:rsidR="0095270F" w:rsidRPr="0095270F" w14:paraId="584EF9C5" w14:textId="77777777" w:rsidTr="005A0496">
        <w:trPr>
          <w:gridAfter w:val="5"/>
          <w:wAfter w:w="2408" w:type="dxa"/>
          <w:trHeight w:val="252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22348" w14:textId="77777777" w:rsidR="00114760" w:rsidRPr="0095270F" w:rsidRDefault="00114760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04304" w14:textId="77777777" w:rsidR="00114760" w:rsidRPr="0095270F" w:rsidRDefault="00114760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E3B1" w14:textId="77777777" w:rsidR="00114760" w:rsidRPr="0095270F" w:rsidRDefault="00114760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6E514" w14:textId="77777777" w:rsidR="00114760" w:rsidRPr="0095270F" w:rsidRDefault="00114760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4B63596A" w14:textId="77777777" w:rsidTr="005A0496">
        <w:trPr>
          <w:trHeight w:val="252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5C2C097" w14:textId="6AFE0261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PERFIL DEL EGRESADO</w:t>
            </w:r>
          </w:p>
        </w:tc>
      </w:tr>
      <w:tr w:rsidR="0095270F" w:rsidRPr="0095270F" w14:paraId="478EC1FD" w14:textId="77777777" w:rsidTr="005A0496">
        <w:trPr>
          <w:trHeight w:val="252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1412B2C" w14:textId="77777777" w:rsidR="008A6C57" w:rsidRPr="0095270F" w:rsidRDefault="008A6C57" w:rsidP="008A6C5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El estudiante desarrollará las siguientes capacidades: </w:t>
            </w:r>
          </w:p>
          <w:p w14:paraId="6605C723" w14:textId="6AF8AECD" w:rsidR="00E25E00" w:rsidRPr="0095270F" w:rsidRDefault="00E25E00" w:rsidP="00E25E00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Analizar los consumos del recurso hídrico a nivel urbano, y los impactos que de ello se derivan; dentro de la ciudad y el territorio enfocándose en el desarrollo urbano sustentable.</w:t>
            </w:r>
          </w:p>
          <w:p w14:paraId="2A17BCA0" w14:textId="1213C447" w:rsidR="00BF4D57" w:rsidRPr="0095270F" w:rsidRDefault="00BF4D57" w:rsidP="00BF4D57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Obtenga y desarrolle las habilidades para que sea capaz</w:t>
            </w:r>
            <w:r w:rsidR="0044302C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de incluir los procesos de la G</w:t>
            </w:r>
            <w:r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estión </w:t>
            </w:r>
            <w:r w:rsidR="0044302C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Integrada del Agua (GIA)</w:t>
            </w:r>
            <w:r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, como disciplina dentro de la planificación urbana. </w:t>
            </w:r>
          </w:p>
          <w:p w14:paraId="334776CB" w14:textId="5AD36EC0" w:rsidR="00BF4D57" w:rsidRPr="0095270F" w:rsidRDefault="005313FC" w:rsidP="0050352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Conceptualizar y plantear </w:t>
            </w:r>
            <w:r w:rsidR="00503529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la evaluación </w:t>
            </w:r>
            <w:r w:rsidR="0044302C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de las cuencas hidrológicas y los ríos y arroyos</w:t>
            </w:r>
            <w:r w:rsidR="00503529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que se interrelacionan </w:t>
            </w:r>
            <w:r w:rsidR="0044302C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en </w:t>
            </w:r>
            <w:r w:rsidR="00503529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la ciudad con su entorno, el estudio de los impactos producidos por las distintas actividades humanas sobre el ambiente y la búsqueda de criterios integrales para </w:t>
            </w:r>
            <w:r w:rsidR="0044302C" w:rsidRPr="00952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el desarrollo sustentable de la ciudad.</w:t>
            </w:r>
          </w:p>
          <w:p w14:paraId="2CA81733" w14:textId="2AB843DE" w:rsidR="00DD03C6" w:rsidRPr="0095270F" w:rsidRDefault="00DD03C6" w:rsidP="00DD03C6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70F" w:rsidRPr="0095270F" w14:paraId="45BAFC1B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DFC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8E7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3CEA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C34A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D9F09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0566E8B6" w14:textId="77777777" w:rsidTr="008527F9">
        <w:trPr>
          <w:trHeight w:val="408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20069D1" w14:textId="0FBC2DA7" w:rsidR="008527F9" w:rsidRPr="0095270F" w:rsidRDefault="008527F9" w:rsidP="008527F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VÍNCULOS DE LA UNIDAD DE APRENDIZAJE CON LA CARRERA:</w:t>
            </w:r>
          </w:p>
          <w:p w14:paraId="77D45EB3" w14:textId="2941F27D" w:rsidR="008527F9" w:rsidRPr="0095270F" w:rsidRDefault="008527F9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CE5C297" w14:textId="11FED23E" w:rsidR="008527F9" w:rsidRPr="0095270F" w:rsidRDefault="008527F9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270F" w:rsidRPr="0095270F" w14:paraId="351DE820" w14:textId="77777777" w:rsidTr="005A0496">
        <w:trPr>
          <w:trHeight w:val="994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FA3707" w14:textId="64724E57" w:rsidR="008A6C57" w:rsidRPr="0095270F" w:rsidRDefault="008A6C57" w:rsidP="008A6C57">
            <w:pPr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El alumno adquirirá los conocimientos fundamentales acerca </w:t>
            </w:r>
            <w:r w:rsidR="00C04942" w:rsidRPr="0095270F">
              <w:rPr>
                <w:rFonts w:ascii="Arial" w:hAnsi="Arial" w:cs="Arial"/>
                <w:sz w:val="20"/>
                <w:szCs w:val="20"/>
              </w:rPr>
              <w:t>de la gestión integrada de Agua (GIA) como un paradigma actual de la gestión del agua a nivel mundial, haciéndose explícito en políticas nacionales para la gestión del agua a nivel global. La gestión integral del recurso hídrico busca orientar el desarrollo de políticas públicas en materia de recursos hídricos, a través de una conciliación entre el desarrollo económico y social y la protección de los ecosistemas. Lo anterior a través de la identificación de posibles criterios de manejo adecuado del recurso hídrico.</w:t>
            </w:r>
          </w:p>
        </w:tc>
      </w:tr>
      <w:tr w:rsidR="0095270F" w:rsidRPr="0095270F" w14:paraId="74A00C7F" w14:textId="77777777" w:rsidTr="005A0496">
        <w:trPr>
          <w:gridAfter w:val="7"/>
          <w:wAfter w:w="3267" w:type="dxa"/>
          <w:trHeight w:val="252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F2A2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7510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DA0E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5270F" w:rsidRPr="0095270F" w14:paraId="62FCC2AD" w14:textId="77777777" w:rsidTr="005A0496">
        <w:trPr>
          <w:trHeight w:val="252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B0C53EF" w14:textId="6C1C06F5" w:rsidR="008A6C57" w:rsidRPr="0095270F" w:rsidRDefault="008527F9" w:rsidP="008A6C57">
            <w:pPr>
              <w:spacing w:line="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UNIDADES DE APRENDIZAJE</w:t>
            </w:r>
            <w:r w:rsidR="008A6C57"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 QUE SE RELACIONA:</w:t>
            </w:r>
          </w:p>
        </w:tc>
      </w:tr>
      <w:tr w:rsidR="0095270F" w:rsidRPr="0095270F" w14:paraId="4DF2F338" w14:textId="77777777" w:rsidTr="005A0496">
        <w:trPr>
          <w:trHeight w:val="517"/>
        </w:trPr>
        <w:tc>
          <w:tcPr>
            <w:tcW w:w="1112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D38AB" w14:textId="30C11B58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La materia no tiene prerrequisito, sin embargo se relaciona con los contenidos de las siguientes Unidades de Aprendizaje de Ciclos que le preceden</w:t>
            </w:r>
            <w:r w:rsidR="002425E6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en la línea de medio ambiente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2B94EC8" w14:textId="32109C71" w:rsidR="002425E6" w:rsidRPr="0095270F" w:rsidRDefault="002425E6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Análisis de los procesos ambientales en la ciudad  (Seminarios: agua, aire, suelo)</w:t>
            </w:r>
          </w:p>
          <w:p w14:paraId="424E69A7" w14:textId="063CA5A4" w:rsidR="002425E6" w:rsidRPr="0095270F" w:rsidRDefault="002425E6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Análisis de políticas territoriales ambientales</w:t>
            </w:r>
          </w:p>
          <w:p w14:paraId="009D44B1" w14:textId="471F4850" w:rsidR="002425E6" w:rsidRPr="0095270F" w:rsidRDefault="001F117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="002425E6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soporte para el entendimiento de las siguientes Unidades de Aprendizaje </w:t>
            </w:r>
            <w:r w:rsidR="002425E6" w:rsidRPr="0095270F">
              <w:rPr>
                <w:rFonts w:ascii="Arial" w:eastAsia="Times New Roman" w:hAnsi="Arial" w:cs="Arial"/>
                <w:sz w:val="20"/>
                <w:szCs w:val="20"/>
              </w:rPr>
              <w:t>en la misma línea:</w:t>
            </w:r>
          </w:p>
          <w:p w14:paraId="5F898642" w14:textId="7007A373" w:rsidR="002425E6" w:rsidRPr="0095270F" w:rsidRDefault="002425E6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Evaluación del impacto urbano en ecosistemas </w:t>
            </w:r>
          </w:p>
          <w:p w14:paraId="245C4BAE" w14:textId="39F0749F" w:rsidR="002425E6" w:rsidRPr="0095270F" w:rsidRDefault="002425E6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Evaluación de riesgos en el territorio</w:t>
            </w:r>
          </w:p>
          <w:p w14:paraId="4B0708B6" w14:textId="77777777" w:rsidR="001F1177" w:rsidRPr="0095270F" w:rsidRDefault="008A6C57" w:rsidP="001F11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Por otra parte es fundamento para las siguientes Unidades de Aprendizaje de ciclos posteriores: </w:t>
            </w:r>
          </w:p>
          <w:p w14:paraId="16ECACA0" w14:textId="67E61C42" w:rsidR="001F1177" w:rsidRPr="0095270F" w:rsidRDefault="001F1177" w:rsidP="001F11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Fundamentos conceptuales aplicables al urbanismo </w:t>
            </w:r>
          </w:p>
          <w:p w14:paraId="10A72841" w14:textId="77777777" w:rsidR="001F1177" w:rsidRPr="0095270F" w:rsidRDefault="001F1177" w:rsidP="001F11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Gestión de la planeación; Fundamentos del ordenamiento territorial; </w:t>
            </w:r>
          </w:p>
          <w:p w14:paraId="25FF8E5A" w14:textId="40628AC4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Diagnóstico de la problemát</w:t>
            </w:r>
            <w:r w:rsidR="001F117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ica de infraestructuras urbanas,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Análisis de Políticas Territoriales Ambientales; Análisis y evaluación de procesos de urbanización en el territorio </w:t>
            </w:r>
          </w:p>
          <w:p w14:paraId="03753BE1" w14:textId="77C00CF1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Además se relaciona con las siguientes Áreas de Formación Especializante Obligatoria:</w:t>
            </w:r>
            <w:r w:rsidR="001F117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72CB24E" w14:textId="1E34442C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Tecnología e infraestructura sustentables; Movilidad urbana y territorial y; Suelo y vivienda.</w:t>
            </w:r>
          </w:p>
          <w:p w14:paraId="15C5524C" w14:textId="71EFF91A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En el Área de Formación Optativa Abierta se relaciona con la Unidad de aprendizaje de Ecología Urbana.</w:t>
            </w:r>
          </w:p>
        </w:tc>
      </w:tr>
      <w:tr w:rsidR="0095270F" w:rsidRPr="0095270F" w14:paraId="75AE9EAF" w14:textId="77777777" w:rsidTr="005A0496">
        <w:trPr>
          <w:trHeight w:val="517"/>
        </w:trPr>
        <w:tc>
          <w:tcPr>
            <w:tcW w:w="1112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7B5D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7DFC62E6" w14:textId="77777777" w:rsidTr="005A0496">
        <w:trPr>
          <w:trHeight w:val="517"/>
        </w:trPr>
        <w:tc>
          <w:tcPr>
            <w:tcW w:w="1112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A22D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630B4304" w14:textId="77777777" w:rsidTr="005A0496">
        <w:trPr>
          <w:trHeight w:val="517"/>
        </w:trPr>
        <w:tc>
          <w:tcPr>
            <w:tcW w:w="1112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077E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7FC00C63" w14:textId="77777777" w:rsidTr="005A0496">
        <w:trPr>
          <w:trHeight w:val="517"/>
        </w:trPr>
        <w:tc>
          <w:tcPr>
            <w:tcW w:w="1112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6CCEA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21E9BE2A" w14:textId="77777777" w:rsidTr="005A0496">
        <w:trPr>
          <w:trHeight w:val="517"/>
        </w:trPr>
        <w:tc>
          <w:tcPr>
            <w:tcW w:w="1112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3AF0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76D5B083" w14:textId="77777777" w:rsidTr="005A0496">
        <w:trPr>
          <w:gridAfter w:val="3"/>
          <w:wAfter w:w="1275" w:type="dxa"/>
          <w:trHeight w:val="344"/>
        </w:trPr>
        <w:tc>
          <w:tcPr>
            <w:tcW w:w="2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14D8" w14:textId="40C1C451" w:rsidR="008A6C57" w:rsidRPr="0095270F" w:rsidRDefault="008A6C57" w:rsidP="00D470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762A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FEFA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8EDE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2F8E9FE4" w14:textId="77777777" w:rsidTr="005A0496">
        <w:trPr>
          <w:trHeight w:val="371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EE197EF" w14:textId="77777777" w:rsidR="008A6C57" w:rsidRPr="0095270F" w:rsidRDefault="008A6C57" w:rsidP="008A6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3.- </w:t>
            </w:r>
            <w:r w:rsidRPr="0095270F">
              <w:rPr>
                <w:rFonts w:ascii="Arial" w:eastAsia="Calibri" w:hAnsi="Arial" w:cs="Arial"/>
                <w:b/>
                <w:sz w:val="20"/>
                <w:szCs w:val="20"/>
              </w:rPr>
              <w:t>COMPETENCIAS QUE EL ALUMNO DEBERÁ DEMOSTRAR, CON LOS REQUISITOS CORRESPONDIENTES</w:t>
            </w:r>
          </w:p>
        </w:tc>
      </w:tr>
      <w:tr w:rsidR="0095270F" w:rsidRPr="0095270F" w14:paraId="1472DC04" w14:textId="77777777" w:rsidTr="00D43737">
        <w:trPr>
          <w:trHeight w:val="252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98AF3E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3587A6F4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REQUISITOS COGNITIVOS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301CB8C8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REQUISITOS PROCEDIMENTALES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58E997D6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REQUISITOS ACTITUDINALES</w:t>
            </w:r>
          </w:p>
        </w:tc>
      </w:tr>
      <w:tr w:rsidR="0095270F" w:rsidRPr="0095270F" w14:paraId="3EEBAE53" w14:textId="77777777" w:rsidTr="00D43737">
        <w:trPr>
          <w:trHeight w:val="468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43DD" w14:textId="4D52EFF3" w:rsidR="00E25E00" w:rsidRDefault="00E25E00" w:rsidP="00587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COMPETENCIA</w:t>
            </w:r>
            <w:r w:rsidR="00D43737" w:rsidRPr="009527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.- </w:t>
            </w:r>
          </w:p>
          <w:p w14:paraId="7B8267DA" w14:textId="2EEC7288" w:rsidR="00897236" w:rsidRDefault="00897236" w:rsidP="00587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Estudia y analiza los conceptos básicos de hidrología.</w:t>
            </w:r>
          </w:p>
          <w:p w14:paraId="045B69DC" w14:textId="00A3D3C9" w:rsidR="00897236" w:rsidRPr="0095270F" w:rsidRDefault="00897236" w:rsidP="00587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 la problemática actual vincula a la gestión de recursos hídricos.</w:t>
            </w:r>
          </w:p>
          <w:p w14:paraId="4468ED0C" w14:textId="4EADDB7A" w:rsidR="00E25E00" w:rsidRPr="0095270F" w:rsidRDefault="00E25E00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Analiza, diagnostica los consumos del recurso hídrico a nivel urbano y los impactos que de ello se derivan; dentro de la ciudad y el territorio enfocándose en el desarrollo urbano sustentable.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ACFF" w14:textId="2EAF29D9" w:rsidR="00E25E00" w:rsidRPr="0095270F" w:rsidRDefault="00E25E00" w:rsidP="000F03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Conoce consumos del recurso hídrico a nivel urbano y  los impactos derivados, dentro de la ciudad y el territorio hacia el desarrollo urbano sustentable.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58A1" w14:textId="10E53BA8" w:rsidR="00E25E00" w:rsidRPr="0095270F" w:rsidRDefault="00E25E00" w:rsidP="008A6C5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Conoce consumos del recurso hídrico a nivel urbano y los impactos a nivel urbano y territorial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E5CFE" w14:textId="77777777" w:rsidR="00E25E00" w:rsidRPr="0095270F" w:rsidRDefault="00E25E00" w:rsidP="00587823">
            <w:pPr>
              <w:pStyle w:val="Prrafodelista"/>
              <w:numPr>
                <w:ilvl w:val="0"/>
                <w:numId w:val="16"/>
              </w:numPr>
              <w:tabs>
                <w:tab w:val="left" w:pos="49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Maneja con objetividad la información investigada.</w:t>
            </w:r>
          </w:p>
          <w:p w14:paraId="5D73CF7C" w14:textId="1EB2689F" w:rsidR="00E25E00" w:rsidRPr="0095270F" w:rsidRDefault="00E25E00" w:rsidP="008A6C57">
            <w:pPr>
              <w:pStyle w:val="Prrafodelista"/>
              <w:numPr>
                <w:ilvl w:val="0"/>
                <w:numId w:val="4"/>
              </w:numPr>
              <w:tabs>
                <w:tab w:val="left" w:pos="49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Participa en equipo para la representación de ejemplos de lecturas obligatorias</w:t>
            </w:r>
          </w:p>
        </w:tc>
      </w:tr>
      <w:tr w:rsidR="0095270F" w:rsidRPr="0095270F" w14:paraId="75A5A2A2" w14:textId="77777777" w:rsidTr="00D43737">
        <w:trPr>
          <w:trHeight w:val="468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619A" w14:textId="0FB38AA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COMPETENCIA </w:t>
            </w:r>
            <w:r w:rsidR="00D43737" w:rsidRPr="009527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.- </w:t>
            </w:r>
          </w:p>
          <w:p w14:paraId="75BD098B" w14:textId="366CC15C" w:rsidR="0044302C" w:rsidRDefault="00897236" w:rsidP="004430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Analiza, diagnostica</w:t>
            </w:r>
            <w:r w:rsidR="00503529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los procesos </w:t>
            </w:r>
            <w:r w:rsidR="0044302C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de la Gestión Integrada del Agua (GIA), como disciplina dentro de la planificación urbana. </w:t>
            </w:r>
          </w:p>
          <w:p w14:paraId="3FF2A625" w14:textId="3927753B" w:rsidR="00897236" w:rsidRPr="0095270F" w:rsidRDefault="00897236" w:rsidP="004430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Estudia y analiza las distintas líneas teóricas vinculables a la gestión sustentable del agua.</w:t>
            </w:r>
          </w:p>
          <w:p w14:paraId="3FA01E80" w14:textId="51674678" w:rsidR="00503529" w:rsidRPr="0095270F" w:rsidRDefault="00503529" w:rsidP="0044302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FCDF" w14:textId="20466830" w:rsidR="008A6C57" w:rsidRPr="0095270F" w:rsidRDefault="008A6C57" w:rsidP="000F03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Conoce 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>procesos de la Gestión Integrada del Agua (GIA)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dentro de la planificación urbana.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y su dependencia con los ecosistemas.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8785" w14:textId="3A0ED787" w:rsidR="008A6C57" w:rsidRPr="0095270F" w:rsidRDefault="008A6C57" w:rsidP="008A6C5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Discute y analiza 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>procesos de la Gestión Integrada del Agua (GIA)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5F7F830" w14:textId="01394A2F" w:rsidR="008A6C57" w:rsidRPr="0095270F" w:rsidRDefault="008A6C57" w:rsidP="000F030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Vincular 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procesos de la Gestión Integrada del Agua (GIA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con 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>la planificación urbana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19F0C" w14:textId="77777777" w:rsidR="008A6C57" w:rsidRPr="0095270F" w:rsidRDefault="008A6C57" w:rsidP="008A6C57">
            <w:pPr>
              <w:pStyle w:val="Prrafodelista"/>
              <w:numPr>
                <w:ilvl w:val="0"/>
                <w:numId w:val="4"/>
              </w:numPr>
              <w:tabs>
                <w:tab w:val="left" w:pos="49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Maneja con objetividad la información investigada.</w:t>
            </w:r>
          </w:p>
          <w:p w14:paraId="54F928F8" w14:textId="02C68242" w:rsidR="008A6C57" w:rsidRPr="0095270F" w:rsidRDefault="008A6C57" w:rsidP="008A6C57">
            <w:pPr>
              <w:pStyle w:val="Prrafodelista"/>
              <w:numPr>
                <w:ilvl w:val="0"/>
                <w:numId w:val="4"/>
              </w:numPr>
              <w:tabs>
                <w:tab w:val="left" w:pos="49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Participa en equipo para la representación de ejemplos de lecturas obligatorias.</w:t>
            </w:r>
          </w:p>
        </w:tc>
      </w:tr>
      <w:tr w:rsidR="0095270F" w:rsidRPr="0095270F" w14:paraId="54178B14" w14:textId="77777777" w:rsidTr="00D43737">
        <w:trPr>
          <w:trHeight w:val="263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AC4B" w14:textId="3F279C86" w:rsidR="00503529" w:rsidRPr="0095270F" w:rsidRDefault="008A6C57" w:rsidP="005035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COMPETENCIA 3.- </w:t>
            </w:r>
          </w:p>
          <w:p w14:paraId="39C91CB2" w14:textId="77777777" w:rsidR="0044302C" w:rsidRDefault="00503529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Conceptualiza y plantea  </w:t>
            </w:r>
            <w:r w:rsidR="00104C5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4302C" w:rsidRPr="0095270F">
              <w:rPr>
                <w:rFonts w:ascii="Arial" w:eastAsia="Times New Roman" w:hAnsi="Arial" w:cs="Arial"/>
                <w:sz w:val="20"/>
                <w:szCs w:val="20"/>
              </w:rPr>
              <w:t>la evaluación de las cuencas hidrológi</w:t>
            </w:r>
            <w:r w:rsidR="00D4373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cas y los ríos y arroyos que se </w:t>
            </w:r>
            <w:r w:rsidR="0044302C" w:rsidRPr="0095270F">
              <w:rPr>
                <w:rFonts w:ascii="Arial" w:eastAsia="Times New Roman" w:hAnsi="Arial" w:cs="Arial"/>
                <w:sz w:val="20"/>
                <w:szCs w:val="20"/>
              </w:rPr>
              <w:t>interrelacionan en la ciudad con su entorno, el estudio de los impactos producidos por las distintas actividades humanas sobre el ambiente y la búsqueda de criterios integrales para el desarrollo sustentable de la ciudad.</w:t>
            </w:r>
          </w:p>
          <w:p w14:paraId="450F93E5" w14:textId="218B04E9" w:rsidR="00897236" w:rsidRPr="0095270F" w:rsidRDefault="00897236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Analiza un caso de estudio en particular dentro de la ciudad para generar estrategias vinculadas a la gestión integrada del agua.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08" w14:textId="1DD07D48" w:rsidR="008A6C57" w:rsidRPr="0095270F" w:rsidRDefault="00D43737" w:rsidP="00D43737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onoce 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y plantea la evaluación de las cuencas hidrológicas y los ríos y arroyos hacia el planteamiento de posibles de criterios integrales para el desarrollo sustentable de la ciudad. 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C69" w14:textId="6FF29085" w:rsidR="008A6C57" w:rsidRPr="0095270F" w:rsidRDefault="008A6C57" w:rsidP="002425E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Sintetiza de manera pertinente </w:t>
            </w:r>
            <w:r w:rsidR="000F030C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la evaluación de las cuencas hidrológicas </w:t>
            </w:r>
            <w:r w:rsidR="00024ADD" w:rsidRPr="0095270F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="002425E6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su relación con el desarrollo sustentable de la ciudad.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503931" w14:textId="6620D290" w:rsidR="008A6C57" w:rsidRPr="0095270F" w:rsidRDefault="008A6C57" w:rsidP="008A6C5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Comparte los conocimientos en el grupo.</w:t>
            </w:r>
          </w:p>
          <w:p w14:paraId="6D4C5BDB" w14:textId="4F00225B" w:rsidR="008A6C57" w:rsidRPr="0095270F" w:rsidRDefault="008A6C57" w:rsidP="008A6C5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Implementa una actitud crítica y reflexiva de los temas analizados.</w:t>
            </w:r>
          </w:p>
          <w:p w14:paraId="256CE45C" w14:textId="6161A86D" w:rsidR="008A6C57" w:rsidRPr="0095270F" w:rsidRDefault="008A6C57" w:rsidP="008A6C5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Colabora con el grupo en forma de equipos de trabajo en la elaboración del trabajo final.</w:t>
            </w:r>
          </w:p>
          <w:p w14:paraId="07153825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42081CCA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B7A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2FA9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4627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2541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F559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1B94222A" w14:textId="77777777" w:rsidTr="005A0496">
        <w:trPr>
          <w:trHeight w:val="979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C4559D5" w14:textId="1034413E" w:rsidR="008A6C57" w:rsidRPr="0095270F" w:rsidRDefault="008A6C57" w:rsidP="001147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4.- METODOLOGÍA DE TRABAJO Y/O ACTIVIDADES PARA EL ALUMNO: Especificar solo los aspectos generales de cómo se desarrollará el curso, para los aspectos particulares y específicos tomar en consideración el formato de LA DOSIFICACIÓN DE LA COMPETENCIA, </w:t>
            </w:r>
          </w:p>
        </w:tc>
      </w:tr>
      <w:tr w:rsidR="0095270F" w:rsidRPr="0095270F" w14:paraId="1F624E3B" w14:textId="77777777" w:rsidTr="00DF0D92">
        <w:trPr>
          <w:trHeight w:val="230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DE09" w14:textId="77777777" w:rsidR="00DF0D92" w:rsidRPr="0095270F" w:rsidRDefault="00DF0D92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PARA LA COMPETENCIA 1.-</w:t>
            </w:r>
          </w:p>
          <w:p w14:paraId="33A7AE2D" w14:textId="686E9DA5" w:rsidR="00DF0D92" w:rsidRPr="0095270F" w:rsidRDefault="0060553F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Analizar </w:t>
            </w:r>
            <w:r w:rsidR="0089284C">
              <w:rPr>
                <w:rFonts w:ascii="Arial" w:eastAsia="Times New Roman" w:hAnsi="Arial" w:cs="Arial"/>
                <w:sz w:val="20"/>
                <w:szCs w:val="20"/>
              </w:rPr>
              <w:t xml:space="preserve">y </w:t>
            </w:r>
            <w:r w:rsidR="0089284C" w:rsidRPr="0095270F">
              <w:rPr>
                <w:rFonts w:ascii="Arial" w:eastAsia="Times New Roman" w:hAnsi="Arial" w:cs="Arial"/>
                <w:sz w:val="20"/>
                <w:szCs w:val="20"/>
              </w:rPr>
              <w:t>diagnosticar</w:t>
            </w:r>
            <w:r w:rsidR="00D4373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los consumos del recurso hídrico a nivel urbano, y los impactos que de ello se derivan; dentro de la ciudad y el territorio enfocándose en el desarrollo urbano sustentable.</w:t>
            </w:r>
          </w:p>
          <w:p w14:paraId="42D1C2F3" w14:textId="77777777" w:rsidR="00DF0D92" w:rsidRPr="0095270F" w:rsidRDefault="00DF0D92" w:rsidP="00DF0D92">
            <w:pPr>
              <w:pStyle w:val="normal2"/>
              <w:rPr>
                <w:rFonts w:cs="Arial"/>
                <w:szCs w:val="20"/>
              </w:rPr>
            </w:pPr>
            <w:r w:rsidRPr="0095270F">
              <w:rPr>
                <w:rFonts w:cs="Arial"/>
                <w:szCs w:val="20"/>
              </w:rPr>
              <w:t>PARA LA COMPETENCIA 2.-</w:t>
            </w:r>
          </w:p>
          <w:p w14:paraId="5A56D4F6" w14:textId="1A7EB31E" w:rsidR="00DF0D92" w:rsidRPr="0095270F" w:rsidRDefault="00D43737" w:rsidP="00D43737">
            <w:pPr>
              <w:pStyle w:val="normal2"/>
              <w:rPr>
                <w:rFonts w:cs="Arial"/>
                <w:szCs w:val="20"/>
              </w:rPr>
            </w:pPr>
            <w:r w:rsidRPr="0095270F">
              <w:rPr>
                <w:rFonts w:cs="Arial"/>
                <w:szCs w:val="20"/>
              </w:rPr>
              <w:t>Analiza</w:t>
            </w:r>
            <w:r w:rsidR="0060553F">
              <w:rPr>
                <w:rFonts w:cs="Arial"/>
                <w:szCs w:val="20"/>
              </w:rPr>
              <w:t>r y</w:t>
            </w:r>
            <w:r w:rsidRPr="0095270F">
              <w:rPr>
                <w:rFonts w:cs="Arial"/>
                <w:szCs w:val="20"/>
              </w:rPr>
              <w:t xml:space="preserve"> </w:t>
            </w:r>
            <w:r w:rsidR="0060553F" w:rsidRPr="0095270F">
              <w:rPr>
                <w:rFonts w:cs="Arial"/>
                <w:szCs w:val="20"/>
              </w:rPr>
              <w:t>diagnostica</w:t>
            </w:r>
            <w:r w:rsidR="0060553F">
              <w:rPr>
                <w:rFonts w:cs="Arial"/>
                <w:szCs w:val="20"/>
              </w:rPr>
              <w:t>r</w:t>
            </w:r>
            <w:r w:rsidR="0060553F" w:rsidRPr="0095270F">
              <w:rPr>
                <w:rFonts w:cs="Arial"/>
                <w:szCs w:val="20"/>
              </w:rPr>
              <w:t xml:space="preserve"> los</w:t>
            </w:r>
            <w:r w:rsidRPr="0095270F">
              <w:rPr>
                <w:rFonts w:cs="Arial"/>
                <w:szCs w:val="20"/>
              </w:rPr>
              <w:t xml:space="preserve"> procesos de la Gestión Integrada del Agua (GIA), como disciplina dentro de la planificación urbana </w:t>
            </w:r>
            <w:r w:rsidR="00DF0D92" w:rsidRPr="0095270F">
              <w:rPr>
                <w:rFonts w:cs="Arial"/>
                <w:szCs w:val="20"/>
              </w:rPr>
              <w:t>PARA LA COMPETENCIA 3.-</w:t>
            </w:r>
          </w:p>
          <w:p w14:paraId="5034C41F" w14:textId="38DC5FA8" w:rsidR="00DF0D92" w:rsidRPr="0095270F" w:rsidRDefault="00DF0D92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Conceptualiza</w:t>
            </w:r>
            <w:r w:rsidR="0060553F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y plantea</w:t>
            </w:r>
            <w:r w:rsidR="0060553F">
              <w:rPr>
                <w:rFonts w:ascii="Arial" w:eastAsia="Times New Roman" w:hAnsi="Arial" w:cs="Arial"/>
                <w:sz w:val="20"/>
                <w:szCs w:val="20"/>
              </w:rPr>
              <w:t xml:space="preserve">r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la evaluación de las cuencas hidrológicas y los ríos y arroyos que se interrelacionan en la ciudad con su entorno, el estudio de los impactos producidos por las distintas actividades humanas sobre el ambiente y la búsqueda de criterios integrales para el desarrollo sustentable de la ciudad. </w:t>
            </w:r>
          </w:p>
          <w:p w14:paraId="750D6ED8" w14:textId="1354C28A" w:rsidR="008A6C57" w:rsidRPr="0095270F" w:rsidRDefault="00DF0D92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Nota importante: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Los reportes de lecturas se harán en físico estos se realizarán algunas de las veces en el aula de clases; y/o como trabajo previo a la sesión de clase (tamaño carta o gran formato, según aplique). Se dará aviso vía electrónica y/o en la sesión anterior.</w:t>
            </w:r>
          </w:p>
        </w:tc>
      </w:tr>
      <w:tr w:rsidR="0095270F" w:rsidRPr="0095270F" w14:paraId="1E088269" w14:textId="77777777" w:rsidTr="005A0496">
        <w:trPr>
          <w:trHeight w:val="252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E75B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133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BB69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9997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05CF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6D93B04F" w14:textId="77777777" w:rsidTr="005A0496">
        <w:trPr>
          <w:trHeight w:val="505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77FB010" w14:textId="77777777" w:rsidR="008A6C57" w:rsidRPr="0095270F" w:rsidRDefault="008A6C57" w:rsidP="008A6C57">
            <w:pPr>
              <w:shd w:val="clear" w:color="auto" w:fill="808080" w:themeFill="background1" w:themeFillShade="8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5.-SISTEMA DE EVALUACIÓN DEL CURSO</w:t>
            </w:r>
          </w:p>
          <w:p w14:paraId="08923F51" w14:textId="6A9E93C3" w:rsidR="008A6C57" w:rsidRPr="0095270F" w:rsidRDefault="008A6C57" w:rsidP="00BF4D57">
            <w:pPr>
              <w:shd w:val="clear" w:color="auto" w:fill="808080" w:themeFill="background1" w:themeFillShade="80"/>
              <w:ind w:right="2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  <w:r w:rsidR="00DF0D92"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9527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ACREDITACIÓN Y EVALUACIÓN. Criterios y mecanismos (asistencia, requisitos, exámenes, participación, trabajos, etc.).</w:t>
            </w:r>
          </w:p>
        </w:tc>
      </w:tr>
      <w:tr w:rsidR="0095270F" w:rsidRPr="0095270F" w14:paraId="02351C65" w14:textId="77777777" w:rsidTr="005A0496">
        <w:trPr>
          <w:trHeight w:val="824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18143" w14:textId="550C980D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Se consideran los reportes de lecturas obligatorias con el </w:t>
            </w:r>
            <w:r w:rsidR="00381E3A" w:rsidRPr="009527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% (</w:t>
            </w:r>
            <w:r w:rsidR="00381E3A" w:rsidRPr="009527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% por unidad) así como 3 </w:t>
            </w:r>
            <w:r w:rsidR="00381E3A" w:rsidRPr="0095270F">
              <w:rPr>
                <w:rFonts w:ascii="Arial" w:eastAsia="Times New Roman" w:hAnsi="Arial" w:cs="Arial"/>
                <w:sz w:val="20"/>
                <w:szCs w:val="20"/>
              </w:rPr>
              <w:t>Evaluaciones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parciales al término de cada unidad (</w:t>
            </w:r>
            <w:r w:rsidR="0098228F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Gestión, Impactos y Desarrollo sustentable del agua) con un </w:t>
            </w:r>
            <w:r w:rsidR="00381E3A" w:rsidRPr="0095270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% (</w:t>
            </w:r>
            <w:r w:rsidR="0098228F" w:rsidRPr="009527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81E3A" w:rsidRPr="009527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% cada uno) y el cartel final para la Expo Urbanismo con un </w:t>
            </w:r>
            <w:r w:rsidR="00381E3A" w:rsidRPr="009527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8228F" w:rsidRPr="0095270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%. </w:t>
            </w:r>
          </w:p>
          <w:p w14:paraId="55DFB524" w14:textId="28D9FC99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La asistencia no cuenta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para la calificación, sin embargo el alumno deberá acreditar un 80% de las asistencias (12 sesiones) para tener derecho a ser evaluado, de lo contrario tendrá “Sin Derecho”.</w:t>
            </w:r>
          </w:p>
        </w:tc>
      </w:tr>
      <w:tr w:rsidR="0095270F" w:rsidRPr="0095270F" w14:paraId="6A3C29D6" w14:textId="77777777" w:rsidTr="005A0496">
        <w:trPr>
          <w:trHeight w:val="250"/>
        </w:trPr>
        <w:tc>
          <w:tcPr>
            <w:tcW w:w="11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4A8EFAE6" w14:textId="77777777" w:rsidR="008A6C57" w:rsidRPr="0095270F" w:rsidRDefault="008A6C57" w:rsidP="008A6C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5.B.- CALIFICACIÓN</w:t>
            </w:r>
          </w:p>
        </w:tc>
      </w:tr>
      <w:tr w:rsidR="0095270F" w:rsidRPr="0095270F" w14:paraId="59E9A5BE" w14:textId="77777777" w:rsidTr="005A0496">
        <w:trPr>
          <w:trHeight w:val="254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11DF73F" w14:textId="77777777" w:rsidR="008A6C57" w:rsidRPr="0095270F" w:rsidRDefault="008A6C57" w:rsidP="008A6C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5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A2F312" w14:textId="77777777" w:rsidR="008A6C57" w:rsidRPr="0095270F" w:rsidRDefault="008A6C57" w:rsidP="008A6C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ASPECTOS A TOMAR EN CUENTA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753C272" w14:textId="77777777" w:rsidR="008A6C57" w:rsidRPr="0095270F" w:rsidRDefault="008A6C57" w:rsidP="008A6C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% PARCIAL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14:paraId="53575F23" w14:textId="77777777" w:rsidR="008A6C57" w:rsidRPr="0095270F" w:rsidRDefault="008A6C57" w:rsidP="008A6C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b/>
                <w:sz w:val="20"/>
                <w:szCs w:val="20"/>
              </w:rPr>
              <w:t>% FINAL</w:t>
            </w:r>
          </w:p>
        </w:tc>
      </w:tr>
      <w:tr w:rsidR="0095270F" w:rsidRPr="0095270F" w14:paraId="693CA454" w14:textId="77777777" w:rsidTr="005A0496">
        <w:trPr>
          <w:trHeight w:val="782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BA97" w14:textId="77777777" w:rsidR="008A6C57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COMPETENCIA 1.- </w:t>
            </w:r>
          </w:p>
          <w:p w14:paraId="2CD9E8CE" w14:textId="1537F890" w:rsidR="00897236" w:rsidRPr="0095270F" w:rsidRDefault="00897236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Conceptos básicos de hidrología.</w:t>
            </w:r>
          </w:p>
          <w:p w14:paraId="5C552929" w14:textId="0FED9354" w:rsidR="008514BE" w:rsidRPr="0095270F" w:rsidRDefault="008A6C57" w:rsidP="0051492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 xml:space="preserve">Consumos </w:t>
            </w:r>
            <w:r w:rsidR="00094B43" w:rsidRPr="0095270F">
              <w:rPr>
                <w:rFonts w:ascii="Arial" w:hAnsi="Arial" w:cs="Arial"/>
                <w:sz w:val="20"/>
                <w:szCs w:val="20"/>
              </w:rPr>
              <w:t>del recurso hídrico</w:t>
            </w:r>
            <w:r w:rsidRPr="0095270F">
              <w:rPr>
                <w:rFonts w:ascii="Arial" w:hAnsi="Arial" w:cs="Arial"/>
                <w:sz w:val="20"/>
                <w:szCs w:val="20"/>
              </w:rPr>
              <w:t xml:space="preserve"> a nivel urbano</w:t>
            </w:r>
            <w:r w:rsidR="00114760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667078" w:rsidRPr="0095270F">
              <w:rPr>
                <w:rFonts w:ascii="Arial" w:eastAsia="Times New Roman" w:hAnsi="Arial" w:cs="Arial"/>
                <w:sz w:val="20"/>
                <w:szCs w:val="20"/>
              </w:rPr>
              <w:t>Analiza y</w:t>
            </w:r>
            <w:r w:rsidR="00897236">
              <w:rPr>
                <w:rFonts w:ascii="Arial" w:eastAsia="Times New Roman" w:hAnsi="Arial" w:cs="Arial"/>
                <w:sz w:val="20"/>
                <w:szCs w:val="20"/>
              </w:rPr>
              <w:t xml:space="preserve"> diagnostica </w:t>
            </w:r>
            <w:r w:rsidR="00667078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del consumo </w:t>
            </w:r>
            <w:r w:rsidR="0051492B" w:rsidRPr="0095270F">
              <w:rPr>
                <w:rFonts w:ascii="Arial" w:hAnsi="Arial" w:cs="Arial"/>
                <w:sz w:val="20"/>
                <w:szCs w:val="20"/>
              </w:rPr>
              <w:t>y distribución del recurso hídrico a nivel urbano</w:t>
            </w:r>
            <w:r w:rsidR="00667078" w:rsidRPr="0095270F">
              <w:rPr>
                <w:rFonts w:ascii="Arial" w:eastAsia="Times New Roman" w:hAnsi="Arial" w:cs="Arial"/>
                <w:sz w:val="20"/>
                <w:szCs w:val="20"/>
              </w:rPr>
              <w:t>, hacia el ahorro del recurso hídrico, como disciplina dentro de la planificación urbana.</w:t>
            </w:r>
          </w:p>
          <w:p w14:paraId="1F4772E6" w14:textId="47A11972" w:rsidR="00897236" w:rsidRDefault="00D43737" w:rsidP="0051492B">
            <w:pPr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Así como los Impactos producidos por los consumos y distribución</w:t>
            </w:r>
            <w:r w:rsidR="00897236">
              <w:rPr>
                <w:rFonts w:ascii="Arial" w:hAnsi="Arial" w:cs="Arial"/>
                <w:sz w:val="20"/>
                <w:szCs w:val="20"/>
              </w:rPr>
              <w:t xml:space="preserve"> del agua hacia </w:t>
            </w:r>
            <w:r w:rsidRPr="0095270F">
              <w:rPr>
                <w:rFonts w:ascii="Arial" w:hAnsi="Arial" w:cs="Arial"/>
                <w:sz w:val="20"/>
                <w:szCs w:val="20"/>
              </w:rPr>
              <w:t>la Gestión Integrada del Agua.</w:t>
            </w:r>
            <w:r w:rsidRPr="009527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27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071C67F" w14:textId="42F1BAFF" w:rsidR="00D43737" w:rsidRPr="0095270F" w:rsidRDefault="00897236" w:rsidP="0051492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Contextualización con la problemática internacional, nacional, estatal y local.</w:t>
            </w:r>
            <w:r w:rsidR="00D43737" w:rsidRPr="009527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4A5E" w14:textId="77777777" w:rsidR="008A6C57" w:rsidRPr="0095270F" w:rsidRDefault="008A6C57" w:rsidP="008A6C57">
            <w:pPr>
              <w:rPr>
                <w:rFonts w:ascii="Arial" w:eastAsia="Times New Roman" w:hAnsi="Arial" w:cs="Arial"/>
              </w:rPr>
            </w:pPr>
            <w:r w:rsidRPr="0095270F">
              <w:rPr>
                <w:rFonts w:ascii="Arial" w:eastAsia="Times New Roman" w:hAnsi="Arial" w:cs="Arial"/>
              </w:rPr>
              <w:t>Reportes de lecturas</w:t>
            </w:r>
          </w:p>
          <w:p w14:paraId="55FB34A2" w14:textId="7BECB04B" w:rsidR="008A6C57" w:rsidRPr="0095270F" w:rsidRDefault="006B6576" w:rsidP="0098228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Evaluación de la unidad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FE53" w14:textId="05754470" w:rsidR="008A6C57" w:rsidRPr="0095270F" w:rsidRDefault="00094B43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78C2D7D5" w14:textId="6D85EC48" w:rsidR="008A6C57" w:rsidRPr="0095270F" w:rsidRDefault="00094B43" w:rsidP="0009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E7F34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32D538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BB807A" w14:textId="37ED007D" w:rsidR="008A6C57" w:rsidRPr="0095270F" w:rsidRDefault="00094B43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95270F" w:rsidRPr="0095270F" w14:paraId="44360155" w14:textId="77777777" w:rsidTr="005A0496">
        <w:trPr>
          <w:trHeight w:val="517"/>
        </w:trPr>
        <w:tc>
          <w:tcPr>
            <w:tcW w:w="3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792CD1" w14:textId="5C657CC9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COMPETENCIA 2.- </w:t>
            </w:r>
          </w:p>
          <w:p w14:paraId="4E9F9D61" w14:textId="77777777" w:rsidR="008514BE" w:rsidRDefault="00667078" w:rsidP="0011476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Impactos producidos en la Gestión Integrada del Agua.</w:t>
            </w:r>
            <w:r w:rsidR="0051492B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Analiza y</w:t>
            </w:r>
            <w:r w:rsidR="006936B5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diagnostica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los procesos de la gestión integrada del agua a nivel urbano, que se llevan a cabo en la ciudad y el territorio enfocándose en los impactos derivados del mismo</w:t>
            </w:r>
            <w:r w:rsidR="008972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1B922E6" w14:textId="0D5143FF" w:rsidR="00897236" w:rsidRPr="0095270F" w:rsidRDefault="00897236" w:rsidP="0011476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Fundamentos teóricos vinculables a la gestión sustentable del agua: gestión integrada del agua, ciclo urbano del agua, desarrollo de bajo impacto y diseño urbano sensible al agua.</w:t>
            </w:r>
          </w:p>
        </w:tc>
        <w:tc>
          <w:tcPr>
            <w:tcW w:w="54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9972D" w14:textId="77777777" w:rsidR="008A6C57" w:rsidRPr="0095270F" w:rsidRDefault="008A6C57" w:rsidP="008A6C57">
            <w:pPr>
              <w:rPr>
                <w:rFonts w:ascii="Arial" w:eastAsia="Times New Roman" w:hAnsi="Arial" w:cs="Arial"/>
              </w:rPr>
            </w:pPr>
            <w:r w:rsidRPr="0095270F">
              <w:rPr>
                <w:rFonts w:ascii="Arial" w:eastAsia="Times New Roman" w:hAnsi="Arial" w:cs="Arial"/>
              </w:rPr>
              <w:t>Reportes de lecturas</w:t>
            </w:r>
          </w:p>
          <w:p w14:paraId="2FD9518C" w14:textId="3FF21E59" w:rsidR="008A6C57" w:rsidRPr="0095270F" w:rsidRDefault="008A6C57" w:rsidP="008A6C57">
            <w:pPr>
              <w:rPr>
                <w:rFonts w:ascii="Arial" w:eastAsia="Times New Roman" w:hAnsi="Arial" w:cs="Arial"/>
              </w:rPr>
            </w:pPr>
            <w:r w:rsidRPr="0095270F">
              <w:rPr>
                <w:rFonts w:ascii="Arial" w:eastAsia="Times New Roman" w:hAnsi="Arial" w:cs="Arial"/>
              </w:rPr>
              <w:t xml:space="preserve">Evaluación de la unidad </w:t>
            </w:r>
          </w:p>
          <w:p w14:paraId="2607DC41" w14:textId="25FD547E" w:rsidR="008A6C57" w:rsidRPr="0095270F" w:rsidRDefault="008A6C57" w:rsidP="008A6C5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9A2BC" w14:textId="68F86D61" w:rsidR="008A6C57" w:rsidRPr="0095270F" w:rsidRDefault="00094B43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4C228CFD" w14:textId="2CA86C84" w:rsidR="008A6C57" w:rsidRPr="0095270F" w:rsidRDefault="00094B43" w:rsidP="0009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94CCD1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82163C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87AE49" w14:textId="6DA3C01C" w:rsidR="008A6C57" w:rsidRPr="0095270F" w:rsidRDefault="00094B43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95270F" w:rsidRPr="0095270F" w14:paraId="735A1FD4" w14:textId="77777777" w:rsidTr="005A0496">
        <w:trPr>
          <w:trHeight w:val="517"/>
        </w:trPr>
        <w:tc>
          <w:tcPr>
            <w:tcW w:w="3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DDF969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621AF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73009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A8DAE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0FBD5A16" w14:textId="77777777" w:rsidTr="005A0496">
        <w:trPr>
          <w:trHeight w:val="517"/>
        </w:trPr>
        <w:tc>
          <w:tcPr>
            <w:tcW w:w="3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D20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13B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0E5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7D3093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2D04186A" w14:textId="77777777" w:rsidTr="005A0496">
        <w:trPr>
          <w:trHeight w:val="684"/>
        </w:trPr>
        <w:tc>
          <w:tcPr>
            <w:tcW w:w="3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B81986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COMPETENCIA 3.- </w:t>
            </w:r>
          </w:p>
          <w:p w14:paraId="01AA40BE" w14:textId="77777777" w:rsidR="008514BE" w:rsidRDefault="008A6C57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Desarrollo sustentable de la ciudad</w:t>
            </w:r>
            <w:r w:rsidR="0051492B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6936B5" w:rsidRPr="0095270F">
              <w:rPr>
                <w:rFonts w:ascii="Arial" w:eastAsia="Times New Roman" w:hAnsi="Arial" w:cs="Arial"/>
                <w:sz w:val="20"/>
                <w:szCs w:val="20"/>
              </w:rPr>
              <w:t>Conceptualiza y plan</w:t>
            </w:r>
            <w:r w:rsidR="00897236">
              <w:rPr>
                <w:rFonts w:ascii="Arial" w:eastAsia="Times New Roman" w:hAnsi="Arial" w:cs="Arial"/>
                <w:sz w:val="20"/>
                <w:szCs w:val="20"/>
              </w:rPr>
              <w:t xml:space="preserve">tea </w:t>
            </w:r>
            <w:r w:rsidR="006936B5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la evaluación de </w:t>
            </w:r>
            <w:r w:rsidR="00094B43" w:rsidRPr="0095270F">
              <w:rPr>
                <w:rFonts w:ascii="Arial" w:eastAsia="Times New Roman" w:hAnsi="Arial" w:cs="Arial"/>
                <w:sz w:val="20"/>
                <w:szCs w:val="20"/>
              </w:rPr>
              <w:t>la gestión integrada del agua,</w:t>
            </w:r>
            <w:r w:rsidR="006936B5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que se interrelacionan </w:t>
            </w:r>
            <w:r w:rsidR="00094B43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 w:rsidR="006936B5" w:rsidRPr="0095270F">
              <w:rPr>
                <w:rFonts w:ascii="Arial" w:eastAsia="Times New Roman" w:hAnsi="Arial" w:cs="Arial"/>
                <w:sz w:val="20"/>
                <w:szCs w:val="20"/>
              </w:rPr>
              <w:t>la ciudad con su entorno, el estudio de los impactos producidos por las distintas actividades humanas sobre el ambiente y la búsqueda de criterios integrales para la gestión de las ciudades</w:t>
            </w:r>
            <w:r w:rsidR="00667078" w:rsidRPr="0095270F">
              <w:rPr>
                <w:rFonts w:ascii="Arial" w:eastAsia="Times New Roman" w:hAnsi="Arial" w:cs="Arial"/>
                <w:sz w:val="20"/>
                <w:szCs w:val="20"/>
              </w:rPr>
              <w:t>; hacia el desarrollo urbano sustentable.</w:t>
            </w:r>
          </w:p>
          <w:p w14:paraId="0A5A0CA6" w14:textId="2B33FC1B" w:rsidR="00897236" w:rsidRDefault="00897236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Desarrolla un caso de estudio para la integración y aplicación de los conceptos teóricos antes vistos.</w:t>
            </w:r>
          </w:p>
          <w:p w14:paraId="6E35B9EF" w14:textId="7B13420D" w:rsidR="00897236" w:rsidRPr="0095270F" w:rsidRDefault="00897236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425E0" w14:textId="77777777" w:rsidR="008A6C57" w:rsidRPr="0095270F" w:rsidRDefault="008A6C57" w:rsidP="008A6C57">
            <w:pPr>
              <w:rPr>
                <w:rFonts w:ascii="Arial" w:eastAsia="Times New Roman" w:hAnsi="Arial" w:cs="Arial"/>
              </w:rPr>
            </w:pPr>
            <w:r w:rsidRPr="0095270F">
              <w:rPr>
                <w:rFonts w:ascii="Arial" w:eastAsia="Times New Roman" w:hAnsi="Arial" w:cs="Arial"/>
              </w:rPr>
              <w:t>Reportes de lecturas</w:t>
            </w:r>
          </w:p>
          <w:p w14:paraId="4A79B9BA" w14:textId="468306F6" w:rsidR="008A6C57" w:rsidRPr="0095270F" w:rsidRDefault="008A6C57" w:rsidP="0098228F">
            <w:pPr>
              <w:rPr>
                <w:rFonts w:ascii="Arial" w:eastAsia="Times New Roman" w:hAnsi="Arial" w:cs="Arial"/>
              </w:rPr>
            </w:pPr>
            <w:r w:rsidRPr="0095270F">
              <w:rPr>
                <w:rFonts w:ascii="Arial" w:eastAsia="Times New Roman" w:hAnsi="Arial" w:cs="Arial"/>
              </w:rPr>
              <w:t xml:space="preserve">Evaluación de unidad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8E218" w14:textId="462191BE" w:rsidR="008A6C57" w:rsidRPr="0095270F" w:rsidRDefault="00094B43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7B8A2CDE" w14:textId="229F34A4" w:rsidR="008A6C57" w:rsidRPr="0095270F" w:rsidRDefault="00094B43" w:rsidP="0009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97AFC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7FC847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E83347" w14:textId="6B58F0F8" w:rsidR="008A6C57" w:rsidRPr="0095270F" w:rsidRDefault="00094B43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8A6C57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95270F" w:rsidRPr="0095270F" w14:paraId="75AFED85" w14:textId="77777777" w:rsidTr="005A0496">
        <w:trPr>
          <w:trHeight w:val="517"/>
        </w:trPr>
        <w:tc>
          <w:tcPr>
            <w:tcW w:w="3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296A76" w14:textId="0578AF6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5DD12" w14:textId="77777777" w:rsidR="008A6C57" w:rsidRPr="0095270F" w:rsidRDefault="008A6C57" w:rsidP="008A6C5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F0230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3AEA5" w14:textId="77777777" w:rsidR="008A6C57" w:rsidRPr="0095270F" w:rsidRDefault="008A6C57" w:rsidP="008A6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38639AD2" w14:textId="77777777" w:rsidTr="00114760">
        <w:trPr>
          <w:trHeight w:val="252"/>
        </w:trPr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77E01" w14:textId="50B339D0" w:rsidR="00094B43" w:rsidRPr="0095270F" w:rsidRDefault="00094B43" w:rsidP="0009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Presentación del cartel final para la Expo Urbanismo  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AF7D39" w14:textId="382BC8DC" w:rsidR="00094B43" w:rsidRPr="0095270F" w:rsidRDefault="00094B43" w:rsidP="00094B4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40 %</w:t>
            </w:r>
          </w:p>
        </w:tc>
      </w:tr>
    </w:tbl>
    <w:p w14:paraId="4EDB9A72" w14:textId="77777777" w:rsidR="00114760" w:rsidRPr="0095270F" w:rsidRDefault="00114760" w:rsidP="00114760">
      <w:pPr>
        <w:spacing w:line="0" w:lineRule="atLeast"/>
      </w:pPr>
    </w:p>
    <w:tbl>
      <w:tblPr>
        <w:tblW w:w="11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7"/>
      </w:tblGrid>
      <w:tr w:rsidR="0095270F" w:rsidRPr="0095270F" w14:paraId="0DA4F4DB" w14:textId="77777777" w:rsidTr="00DF0D92">
        <w:trPr>
          <w:trHeight w:val="252"/>
        </w:trPr>
        <w:tc>
          <w:tcPr>
            <w:tcW w:w="1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F2BC803" w14:textId="77777777" w:rsidR="008A6C57" w:rsidRPr="0095270F" w:rsidRDefault="008A6C57" w:rsidP="008A6C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6.-  CONTENIDOS TEMÁTICOS.</w:t>
            </w:r>
          </w:p>
        </w:tc>
      </w:tr>
      <w:tr w:rsidR="0095270F" w:rsidRPr="0095270F" w14:paraId="3AD1EE65" w14:textId="77777777" w:rsidTr="00DF0D92">
        <w:trPr>
          <w:trHeight w:val="252"/>
        </w:trPr>
        <w:tc>
          <w:tcPr>
            <w:tcW w:w="1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36BB7" w14:textId="77777777" w:rsidR="00DF0D92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5270F">
              <w:rPr>
                <w:rFonts w:ascii="Arial" w:hAnsi="Arial" w:cs="Arial"/>
                <w:b/>
                <w:sz w:val="20"/>
                <w:szCs w:val="20"/>
              </w:rPr>
              <w:t>Unidad 1: Consumos y distribución del recurso hídrico a nivel urbano.</w:t>
            </w:r>
          </w:p>
          <w:p w14:paraId="29A2D323" w14:textId="19394CEE" w:rsidR="00BE02DC" w:rsidRPr="00897236" w:rsidRDefault="00897236" w:rsidP="00DF0D9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7236">
              <w:rPr>
                <w:rFonts w:ascii="Arial" w:hAnsi="Arial" w:cs="Arial"/>
                <w:sz w:val="20"/>
                <w:szCs w:val="20"/>
              </w:rPr>
              <w:t>Conceptos básicos de hidrología.</w:t>
            </w:r>
          </w:p>
          <w:p w14:paraId="583808D8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Análisis y  diagnóstico  de los consumos del recurso hídrico, </w:t>
            </w:r>
          </w:p>
          <w:p w14:paraId="78B83D9A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Oportunidades de ahorro del recurso hídrico, </w:t>
            </w:r>
          </w:p>
          <w:p w14:paraId="4F2035CE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El agua como factor dentro de la planificación urbana.</w:t>
            </w:r>
          </w:p>
          <w:p w14:paraId="21BCF93A" w14:textId="77777777" w:rsidR="00DF0D92" w:rsidRPr="0095270F" w:rsidRDefault="00DF0D92" w:rsidP="00DF0D92">
            <w:pPr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b/>
                <w:sz w:val="20"/>
                <w:szCs w:val="20"/>
              </w:rPr>
              <w:t xml:space="preserve">Unidad 2: Impactos producidos por los consumos y distribución del agua hacia  la Gestión Integrada del Agua. </w:t>
            </w:r>
            <w:r w:rsidRPr="0095270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69B1F44B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Análisis y  diagnóstico  del proceso en la gestión integrada del agua a nivel urbano </w:t>
            </w:r>
          </w:p>
          <w:p w14:paraId="6AF5D35C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Estudio del estado actual de</w:t>
            </w:r>
            <w:r w:rsidRPr="0095270F">
              <w:rPr>
                <w:rFonts w:ascii="Arial" w:hAnsi="Arial" w:cs="Arial"/>
                <w:sz w:val="20"/>
                <w:szCs w:val="20"/>
              </w:rPr>
              <w:t xml:space="preserve"> las cuencas hidrológicas </w:t>
            </w: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dentro de la ciudad y el territorio</w:t>
            </w:r>
          </w:p>
          <w:p w14:paraId="73BA62C2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Establecer posibles impactos derivados del consumo y distribución del recurso hacia la gestión integrada del agua</w:t>
            </w:r>
          </w:p>
          <w:p w14:paraId="506BB3DF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b/>
                <w:sz w:val="20"/>
                <w:szCs w:val="20"/>
              </w:rPr>
              <w:t>Unidad 3: Desarrollo sustentable de la ciudad.</w:t>
            </w:r>
          </w:p>
          <w:p w14:paraId="4EE0548B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Valor teórico y concepto relacionado a la evaluación de la gestión integrada del agua, </w:t>
            </w:r>
          </w:p>
          <w:p w14:paraId="0F182CDE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Interrelación y conexiones derivadas de la Gestión Integrada del Agua entre la ciudad y su entorno</w:t>
            </w:r>
          </w:p>
          <w:p w14:paraId="2D7E085B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Evaluación de Impacto producido por las actividades humanas sobre las cuencas hidrológicas</w:t>
            </w:r>
          </w:p>
          <w:p w14:paraId="57135E61" w14:textId="77777777" w:rsidR="00DF0D92" w:rsidRPr="0095270F" w:rsidRDefault="00DF0D92" w:rsidP="00DF0D92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Plantear la búsqueda de criterios integrales para la gestión integrada del agua, hacia el desarrollo urbano sustentable.</w:t>
            </w:r>
          </w:p>
          <w:p w14:paraId="1D18887B" w14:textId="77777777" w:rsidR="00DF0D92" w:rsidRPr="0095270F" w:rsidRDefault="00DF0D92" w:rsidP="00DF0D9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70F">
              <w:rPr>
                <w:rFonts w:ascii="Arial" w:hAnsi="Arial" w:cs="Arial"/>
                <w:color w:val="auto"/>
                <w:sz w:val="20"/>
                <w:szCs w:val="20"/>
              </w:rPr>
              <w:t>Propósitos implícitos de los contenidos del curso.</w:t>
            </w:r>
          </w:p>
          <w:p w14:paraId="513896F9" w14:textId="77777777" w:rsidR="00DF0D92" w:rsidRPr="0095270F" w:rsidRDefault="00DF0D92" w:rsidP="00DF0D92">
            <w:pPr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La gestión integrada de Agua (GIA) constituye el paradigma actual de la gestión del agua a nivel mundial, haciéndose explícito en políticas nacionales para la gestión del agua a nivel global. La gestión integral del recurso hídrico busca orientar el desarrollo de políticas públicas en materia de recursos hídricos, a través de una conciliación entre el desarrollo económico y social y la protección de los ecosistemas.</w:t>
            </w:r>
          </w:p>
          <w:p w14:paraId="0304A275" w14:textId="77777777" w:rsidR="00DF0D92" w:rsidRPr="0095270F" w:rsidRDefault="00DF0D92" w:rsidP="00DF0D92">
            <w:pPr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La gestión o manejo integrado de los recursos hídricos se entiende entonces como un proceso que promueve el desarrollo y la administración coordinados del agua, la tierra y los recursos relacionados para llevar al máximo el resultante económico y la asistencia social de una manera equitativa sin afectar la sostenibilidad de ecosistemas esenciales. Con este enfoque se busca orientar el desarrollo de políticas públicas en materia de recursos hídricos, a través de una conciliación entre el desarrollo económico y social y la protección de los ecosistemas.</w:t>
            </w:r>
          </w:p>
          <w:p w14:paraId="63D9075E" w14:textId="77777777" w:rsidR="00DF0D92" w:rsidRPr="0095270F" w:rsidRDefault="00DF0D92" w:rsidP="00DF0D92">
            <w:pPr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>La GIA, considerada desde una perspectiva multidisciplinaria, comprende el manejo del agua superficial y subterránea, en sentido cualitativo, cuantitativo y ecológico, y vincula sus disponibilidades con las necesidades y las demandas de la sociedad relacionadas con el agua. En tal sentido está orientada a la construcción de una plataforma común, en la que todos los sectores que usan el agua vinculen sus intereses, en un plano de coordinación transversal de asignación de agua y supediten sus propuestas de intervención al contexto global (ONU 1992).</w:t>
            </w:r>
          </w:p>
          <w:p w14:paraId="17FC8914" w14:textId="77777777" w:rsidR="00DF0D92" w:rsidRPr="0095270F" w:rsidRDefault="00DF0D92" w:rsidP="00DF0D92">
            <w:pPr>
              <w:rPr>
                <w:rFonts w:ascii="Arial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 xml:space="preserve">Este nuevo modelo de gestión del recurso agua implica tomar decisiones y manejar los recursos hídricos de forma tal que se consideren las necesidades y deseos de diferentes usuarios y partes interesadas. Se concentra en los intereses relativos al uso, control y preservación de los sistemas hídricos y su sustentabilidad. </w:t>
            </w:r>
          </w:p>
          <w:p w14:paraId="1E1C32B4" w14:textId="4E238C45" w:rsidR="00DF0D92" w:rsidRPr="0095270F" w:rsidRDefault="00DF0D92" w:rsidP="00DF0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hAnsi="Arial" w:cs="Arial"/>
                <w:sz w:val="20"/>
                <w:szCs w:val="20"/>
              </w:rPr>
              <w:t xml:space="preserve">(Fuente: extraído de: </w:t>
            </w:r>
            <w:hyperlink r:id="rId10" w:history="1">
              <w:r w:rsidRPr="0095270F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http://scielo.sld.cu/pdf/riha/v39n1/riha05118.pdf</w:t>
              </w:r>
            </w:hyperlink>
            <w:r w:rsidRPr="0095270F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</w:tbl>
    <w:p w14:paraId="6FC6C1D9" w14:textId="77777777" w:rsidR="00F43C5A" w:rsidRPr="0095270F" w:rsidRDefault="00F43C5A" w:rsidP="00A86DBA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7"/>
      </w:tblGrid>
      <w:tr w:rsidR="0095270F" w:rsidRPr="0095270F" w14:paraId="368796FE" w14:textId="77777777" w:rsidTr="005A0496">
        <w:trPr>
          <w:trHeight w:val="25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707850A" w14:textId="51EB9DF7" w:rsidR="00F43C5A" w:rsidRPr="0095270F" w:rsidRDefault="00EC72F1" w:rsidP="00B2203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B22033" w:rsidRPr="0095270F">
              <w:rPr>
                <w:rFonts w:ascii="Arial" w:eastAsia="Times New Roman" w:hAnsi="Arial" w:cs="Arial"/>
                <w:sz w:val="20"/>
                <w:szCs w:val="20"/>
              </w:rPr>
              <w:t>.- BIBLIOGRAFÍA</w:t>
            </w:r>
            <w:r w:rsidR="00F43C5A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95270F" w:rsidRPr="0095270F" w14:paraId="3F6E7607" w14:textId="77777777" w:rsidTr="005A0496">
        <w:trPr>
          <w:trHeight w:val="517"/>
        </w:trPr>
        <w:tc>
          <w:tcPr>
            <w:tcW w:w="11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D91FDA" w14:textId="4588D975" w:rsidR="00205642" w:rsidRPr="0095270F" w:rsidRDefault="00B22033" w:rsidP="00205642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Bibliografía </w:t>
            </w:r>
            <w:r w:rsidR="00415807"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sugerida. </w:t>
            </w:r>
          </w:p>
          <w:p w14:paraId="464489A8" w14:textId="77777777" w:rsidR="00D67056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Aguirre M. 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(2011). “La cuenca hidrográfica en la gestión integrada de los recursos hídricos”, Revista Virtual REDESMA, 5 (1): 10-20, ISSN: 1995-1078, Centro Boliviano de Estudios Multidisciplinarios (CEBEM), La Paz, Bolivia. </w:t>
            </w:r>
          </w:p>
          <w:p w14:paraId="1FEDDD1D" w14:textId="77777777" w:rsidR="00D67056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FAO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(2009). “¿Por qué invertir en ordenación de las cuencas hidrográficas?”, Organización de las Naciones Unidas para la Agricultura y la Alimentación (FAO), ISBN: 978-92-5-305805-1, Roma, Italia. </w:t>
            </w:r>
          </w:p>
          <w:p w14:paraId="0D0876B1" w14:textId="77777777" w:rsidR="00D67056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García J. M y Gutiérrez J.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(2016). “La gestión de cuencas hidrográficas en Cuba”, Ed. INRH, ISBN 978-959-300-114-4, La Habana, Cuba. </w:t>
            </w:r>
          </w:p>
          <w:p w14:paraId="4EFC5D75" w14:textId="77777777" w:rsidR="00D67056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GWP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(2016). “GWP 2015 Anual Report”. Comité de Consejo Técnico (TAC) de la Asociación Mundial para el Agua (GWP), ISBN: 978-91-87823-27-5, Estocolmo, Suecia. </w:t>
            </w:r>
          </w:p>
          <w:p w14:paraId="32DA89F2" w14:textId="77777777" w:rsidR="00D67056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GWP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(2000). “Manejo integrado de recursos hídricos”, GWP-TAC Background Papers N° 4: Comité de Consejo Técnico (TAC) de la Asociación Mundial para el Agua (GWP), ISBN: 91-631-0058-4, Estocolmo, Suecia. </w:t>
            </w:r>
          </w:p>
          <w:p w14:paraId="00834FEF" w14:textId="39C2FE68" w:rsidR="007E1DF7" w:rsidRPr="0095270F" w:rsidRDefault="007E1DF7" w:rsidP="007E1DF7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hAnsi="Arial" w:cs="Arial"/>
                <w:b/>
                <w:sz w:val="18"/>
                <w:szCs w:val="18"/>
              </w:rPr>
              <w:t>Martínez, Yaset &amp; Villalejo, Víctor</w:t>
            </w:r>
            <w:r w:rsidRPr="0095270F">
              <w:rPr>
                <w:rFonts w:ascii="Arial" w:hAnsi="Arial" w:cs="Arial"/>
                <w:sz w:val="18"/>
                <w:szCs w:val="18"/>
              </w:rPr>
              <w:t xml:space="preserve"> (2222) 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La gestión integrada de los recursos hídricos: una necesidad de estos tiempos. Ingeniería Hidráulica y Ambiental, Vol. XXXIX, No. 1, Ene-Abr2018, p. 58-72. Versión impresa ISSN 1680-0338. La Habana, Cuba. Extraído de: </w:t>
            </w: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http://scielo.sld.cu/pdf/riha/v39n1/riha05118.pdf</w:t>
            </w:r>
          </w:p>
          <w:p w14:paraId="0B0EB07C" w14:textId="08A6A60A" w:rsidR="007E1DF7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MAVDT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(2010). “Política Nacional para la Gestión Integral del Recurso Hídrico”, Ministerio de Ambiente, Vivienda y Desarrollo Territorial, ISBN: 978-958-8491-35-6, Bogotá D.C, Colombia.</w:t>
            </w:r>
          </w:p>
          <w:p w14:paraId="61222B01" w14:textId="77777777" w:rsidR="00205642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OMM 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>(2009). “Gestión integrada de crecidas: documento conceptual”. Manual OMM Nº 1047. Organización Meteorológica Mundial (OMM) y Programa Asociado de Gestión de Crecidas (APFM), ISBN: 978-92-63-31047-7, Ginebra, Suiza.</w:t>
            </w:r>
          </w:p>
          <w:p w14:paraId="76D8BD05" w14:textId="77777777" w:rsidR="00205642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ONU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(1992). “Agenda 21: Conferencia de las Naciones Unidas sobre Desarrollo Sostenible”, Organización de las Naciones Unidas (ONU), Río de Janeiro, Brasil. Extraído de: https://sustainabledevelopment.un.org/content/documents/Agenda21.pdf en noviembre de 2016</w:t>
            </w:r>
          </w:p>
          <w:p w14:paraId="73D86C17" w14:textId="77777777" w:rsidR="00205642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Pérez D. J. R.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(2006). “La Planificación para la gestión integrada de los recursos hídricos”. Instituto Nacional de Recursos Hidráulicos (INDRHI), República Dominicana. Extraído de: http://funstats.un.org/unstats.un.org/unsd/envaccounting/workshops/IWRM.ppt en noviembre de 2016</w:t>
            </w:r>
          </w:p>
          <w:p w14:paraId="50B7912F" w14:textId="77777777" w:rsidR="00205642" w:rsidRPr="0095270F" w:rsidRDefault="00205642" w:rsidP="0020564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Pérez Franco D.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(2005). “Hacia un enfoque racional del manejo de los recursos hídricos”, Ingeniería Hidráulica y Ambiental, 26 (1): 64-71, ISSN: 1680-0338, Instituto Superior Politécnico José Antonio Echeverría, (Cujae), La Habana.</w:t>
            </w:r>
          </w:p>
          <w:p w14:paraId="5209076B" w14:textId="134DC24F" w:rsidR="009F21A2" w:rsidRPr="0095270F" w:rsidRDefault="00205642" w:rsidP="00DF0D92">
            <w:pPr>
              <w:spacing w:line="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5270F">
              <w:rPr>
                <w:rFonts w:ascii="Arial" w:eastAsia="Times New Roman" w:hAnsi="Arial" w:cs="Arial"/>
                <w:b/>
                <w:sz w:val="18"/>
                <w:szCs w:val="18"/>
              </w:rPr>
              <w:t>Riveros R. D.</w:t>
            </w:r>
            <w:r w:rsidRPr="0095270F">
              <w:rPr>
                <w:rFonts w:ascii="Arial" w:eastAsia="Times New Roman" w:hAnsi="Arial" w:cs="Arial"/>
                <w:sz w:val="18"/>
                <w:szCs w:val="18"/>
              </w:rPr>
              <w:t xml:space="preserve"> (2003). “¿Por qué una gestión integral de cuencas con énfasis en el rol y la participación ciudadana?”. Portal Sobre Conservación y Equidad Social, Quito, Ecuador. Extraído de: </w:t>
            </w:r>
            <w:r w:rsidR="007E1DF7" w:rsidRPr="0095270F">
              <w:rPr>
                <w:rFonts w:ascii="Arial" w:eastAsia="Times New Roman" w:hAnsi="Arial" w:cs="Arial"/>
                <w:sz w:val="18"/>
                <w:szCs w:val="18"/>
              </w:rPr>
              <w:t>http://www.portalces.org/biblioteca/manejo-integral-del-agua/por-que-una-gestion-integral-de-cuencas-con-enfasis-rol.pdf en octubre de 2016</w:t>
            </w:r>
          </w:p>
        </w:tc>
      </w:tr>
      <w:tr w:rsidR="0095270F" w:rsidRPr="0095270F" w14:paraId="63D9F8A2" w14:textId="77777777" w:rsidTr="005A0496">
        <w:trPr>
          <w:trHeight w:val="517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B2C270" w14:textId="77777777" w:rsidR="00F43C5A" w:rsidRPr="0095270F" w:rsidRDefault="00F43C5A" w:rsidP="0098228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591D7C3E" w14:textId="77777777" w:rsidTr="005A0496">
        <w:trPr>
          <w:trHeight w:val="517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2456AA" w14:textId="77777777" w:rsidR="00F43C5A" w:rsidRPr="0095270F" w:rsidRDefault="00F43C5A" w:rsidP="0098228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7C4CF029" w14:textId="77777777" w:rsidTr="005A0496">
        <w:trPr>
          <w:trHeight w:val="517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34311C" w14:textId="77777777" w:rsidR="00F43C5A" w:rsidRPr="0095270F" w:rsidRDefault="00F43C5A" w:rsidP="0098228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270F" w:rsidRPr="0095270F" w14:paraId="3D9CF785" w14:textId="77777777" w:rsidTr="005A0496">
        <w:trPr>
          <w:trHeight w:val="517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A651CD" w14:textId="77777777" w:rsidR="00F43C5A" w:rsidRPr="0095270F" w:rsidRDefault="00F43C5A" w:rsidP="0098228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3C5A" w:rsidRPr="0095270F" w14:paraId="5EAC0E0E" w14:textId="77777777" w:rsidTr="005A0496">
        <w:trPr>
          <w:trHeight w:val="301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07F2F" w14:textId="77777777" w:rsidR="00F43C5A" w:rsidRPr="0095270F" w:rsidRDefault="00F43C5A" w:rsidP="0098228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9A42314" w14:textId="77777777" w:rsidR="00F43C5A" w:rsidRPr="0095270F" w:rsidRDefault="00F43C5A" w:rsidP="00A86DBA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340" w:type="dxa"/>
        <w:tblInd w:w="108" w:type="dxa"/>
        <w:tblLook w:val="04A0" w:firstRow="1" w:lastRow="0" w:firstColumn="1" w:lastColumn="0" w:noHBand="0" w:noVBand="1"/>
      </w:tblPr>
      <w:tblGrid>
        <w:gridCol w:w="5362"/>
        <w:gridCol w:w="5978"/>
      </w:tblGrid>
      <w:tr w:rsidR="0095270F" w:rsidRPr="0095270F" w14:paraId="23BAE725" w14:textId="77777777" w:rsidTr="009119F1">
        <w:tc>
          <w:tcPr>
            <w:tcW w:w="5362" w:type="dxa"/>
            <w:shd w:val="clear" w:color="auto" w:fill="808080" w:themeFill="background1" w:themeFillShade="80"/>
          </w:tcPr>
          <w:p w14:paraId="78E270A2" w14:textId="77777777" w:rsidR="008E732F" w:rsidRPr="0095270F" w:rsidRDefault="008E732F" w:rsidP="008E73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70F">
              <w:rPr>
                <w:rFonts w:ascii="Arial" w:hAnsi="Arial" w:cs="Arial"/>
                <w:b/>
                <w:sz w:val="20"/>
                <w:szCs w:val="20"/>
              </w:rPr>
              <w:t>FECHA ELABORACIÓN Y APROBACIÓN DE PROGRAMA</w:t>
            </w:r>
          </w:p>
        </w:tc>
        <w:tc>
          <w:tcPr>
            <w:tcW w:w="5978" w:type="dxa"/>
          </w:tcPr>
          <w:p w14:paraId="2207E3CD" w14:textId="3EB32198" w:rsidR="008E732F" w:rsidRPr="0095270F" w:rsidRDefault="00DF0864" w:rsidP="00DF0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70F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DF09B6" w:rsidRPr="0095270F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95270F">
              <w:rPr>
                <w:rFonts w:ascii="Arial" w:hAnsi="Arial" w:cs="Arial"/>
                <w:b/>
                <w:sz w:val="20"/>
                <w:szCs w:val="20"/>
              </w:rPr>
              <w:t>Marzo</w:t>
            </w:r>
            <w:r w:rsidR="00DF09B6" w:rsidRPr="0095270F">
              <w:rPr>
                <w:rFonts w:ascii="Arial" w:hAnsi="Arial" w:cs="Arial"/>
                <w:b/>
                <w:sz w:val="20"/>
                <w:szCs w:val="20"/>
              </w:rPr>
              <w:t xml:space="preserve"> de 2019 </w:t>
            </w:r>
          </w:p>
        </w:tc>
      </w:tr>
      <w:tr w:rsidR="0095270F" w:rsidRPr="0095270F" w14:paraId="351C0DB4" w14:textId="77777777" w:rsidTr="009119F1">
        <w:tc>
          <w:tcPr>
            <w:tcW w:w="5362" w:type="dxa"/>
            <w:shd w:val="clear" w:color="auto" w:fill="808080" w:themeFill="background1" w:themeFillShade="80"/>
          </w:tcPr>
          <w:p w14:paraId="54424EB5" w14:textId="77777777" w:rsidR="008E732F" w:rsidRPr="0095270F" w:rsidRDefault="008E732F" w:rsidP="008E732F">
            <w:pPr>
              <w:rPr>
                <w:rFonts w:ascii="Arial" w:hAnsi="Arial" w:cs="Arial"/>
                <w:b/>
              </w:rPr>
            </w:pPr>
            <w:r w:rsidRPr="0095270F">
              <w:rPr>
                <w:rFonts w:ascii="Arial" w:hAnsi="Arial" w:cs="Arial"/>
                <w:b/>
              </w:rPr>
              <w:t>PROFESORES QUE PARTICIPARON</w:t>
            </w:r>
          </w:p>
        </w:tc>
        <w:tc>
          <w:tcPr>
            <w:tcW w:w="5978" w:type="dxa"/>
          </w:tcPr>
          <w:p w14:paraId="0ED24E8C" w14:textId="6A23810B" w:rsidR="008E732F" w:rsidRPr="0095270F" w:rsidRDefault="00763179" w:rsidP="00DF0864">
            <w:pPr>
              <w:rPr>
                <w:rFonts w:ascii="Arial" w:hAnsi="Arial" w:cs="Arial"/>
                <w:b/>
              </w:rPr>
            </w:pPr>
            <w:r w:rsidRPr="0095270F">
              <w:rPr>
                <w:rFonts w:ascii="Arial" w:hAnsi="Arial" w:cs="Arial"/>
                <w:b/>
              </w:rPr>
              <w:t>Dra. Silvia Arias Orozco, Dr. David Carlos Ávila Ramírez</w:t>
            </w:r>
            <w:r w:rsidR="004828C4" w:rsidRPr="0095270F">
              <w:rPr>
                <w:rFonts w:ascii="Arial" w:hAnsi="Arial" w:cs="Arial"/>
                <w:b/>
              </w:rPr>
              <w:t>,</w:t>
            </w:r>
            <w:r w:rsidR="0028249F" w:rsidRPr="0095270F">
              <w:rPr>
                <w:rFonts w:ascii="Arial" w:hAnsi="Arial" w:cs="Arial"/>
                <w:b/>
              </w:rPr>
              <w:t xml:space="preserve"> Dr. Juan Ángel Demerutis Arenas</w:t>
            </w:r>
            <w:r w:rsidR="00DF0864" w:rsidRPr="0095270F"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14:paraId="104678C0" w14:textId="77777777" w:rsidR="005D7149" w:rsidRDefault="005D7149" w:rsidP="00D43737">
      <w:pPr>
        <w:jc w:val="right"/>
        <w:rPr>
          <w:rFonts w:ascii="Arial" w:hAnsi="Arial" w:cs="Arial"/>
          <w:b/>
        </w:rPr>
      </w:pPr>
    </w:p>
    <w:p w14:paraId="2DD5CFD4" w14:textId="77777777" w:rsidR="00464300" w:rsidRDefault="00464300" w:rsidP="00D43737">
      <w:pPr>
        <w:jc w:val="right"/>
        <w:rPr>
          <w:rFonts w:ascii="Arial" w:hAnsi="Arial" w:cs="Arial"/>
          <w:b/>
        </w:rPr>
      </w:pPr>
    </w:p>
    <w:p w14:paraId="58F6C851" w14:textId="73310054" w:rsidR="00464300" w:rsidRPr="00C463AD" w:rsidRDefault="00464300" w:rsidP="00E46FBC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463AD">
        <w:rPr>
          <w:rFonts w:ascii="Arial" w:hAnsi="Arial" w:cs="Arial"/>
          <w:b/>
          <w:sz w:val="20"/>
          <w:szCs w:val="20"/>
        </w:rPr>
        <w:t>SEGUNDA PARTE: PLANEACIÓN DIDACTICA</w:t>
      </w: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464300" w:rsidRPr="00C463AD" w14:paraId="6ECA54DA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D9D9D9"/>
            <w:vAlign w:val="center"/>
          </w:tcPr>
          <w:p w14:paraId="0E6FB6F4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  <w:lang w:val="es-MX"/>
              </w:rPr>
            </w:pPr>
            <w:r w:rsidRPr="00C463AD">
              <w:rPr>
                <w:rFonts w:cs="Arial"/>
              </w:rPr>
              <w:t>PORTADA DE LA COMPETENCIA 1.</w:t>
            </w:r>
          </w:p>
        </w:tc>
      </w:tr>
      <w:tr w:rsidR="00464300" w:rsidRPr="00C463AD" w14:paraId="1BC2022B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48DE85DB" w14:textId="2D4CE3AA" w:rsidR="00464300" w:rsidRPr="00C463AD" w:rsidRDefault="00587823" w:rsidP="00464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Analiza, diagnostica los consumos del recurso hídrico a nivel urbano y los impactos que de ello se derivan; dentro de la ciudad y el territorio enfocándose en el desarrollo urbano sustentable.</w:t>
            </w:r>
          </w:p>
        </w:tc>
      </w:tr>
      <w:tr w:rsidR="00464300" w:rsidRPr="00C463AD" w14:paraId="2466EF21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7CD9FCC4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  <w:lang w:val="es-ES"/>
              </w:rPr>
            </w:pPr>
            <w:r w:rsidRPr="00C463AD">
              <w:rPr>
                <w:rFonts w:cs="Arial"/>
                <w:b/>
                <w:szCs w:val="20"/>
                <w:lang w:val="es-ES"/>
              </w:rPr>
              <w:t>Situación didáctica.</w:t>
            </w:r>
          </w:p>
          <w:p w14:paraId="3C2CF95B" w14:textId="038BE3E1" w:rsidR="00464300" w:rsidRPr="00C463AD" w:rsidRDefault="00464300" w:rsidP="00C55A11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Es necesario contar con profesionistas que puedan </w:t>
            </w:r>
            <w:r w:rsidR="00C55A11">
              <w:rPr>
                <w:rFonts w:cs="Arial"/>
                <w:szCs w:val="20"/>
              </w:rPr>
              <w:t>analizar y diagnosticar los consumos del recurso hídrico a nivel urbano y los impactos que generan en el territorio desde la sustentabilidad.</w:t>
            </w:r>
            <w:r w:rsidR="002B788D">
              <w:rPr>
                <w:rFonts w:cs="Arial"/>
                <w:szCs w:val="20"/>
              </w:rPr>
              <w:t xml:space="preserve"> Y que puedan además identificar las problemáticas actuales en relación al recurso hídrico dentro de las ciudades, desde diferentes perspectivas: contaminación, sobreexplotación, cultura del agua, inundaciones y riesgos, aspectos juridico-administrativos, infraestructura (en una escla global, nacional, estatal y local).</w:t>
            </w:r>
          </w:p>
        </w:tc>
      </w:tr>
      <w:tr w:rsidR="00464300" w:rsidRPr="00C463AD" w14:paraId="27B60D97" w14:textId="77777777" w:rsidTr="00587823">
        <w:trPr>
          <w:jc w:val="center"/>
        </w:trPr>
        <w:tc>
          <w:tcPr>
            <w:tcW w:w="4819" w:type="dxa"/>
            <w:shd w:val="clear" w:color="auto" w:fill="D9D9D9"/>
          </w:tcPr>
          <w:p w14:paraId="1BF07B04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</w:rPr>
            </w:pPr>
            <w:r w:rsidRPr="00C463AD">
              <w:rPr>
                <w:rFonts w:cs="Arial"/>
              </w:rPr>
              <w:t>PRODUCTOS Y DESEMPEÑOS</w:t>
            </w:r>
          </w:p>
        </w:tc>
        <w:tc>
          <w:tcPr>
            <w:tcW w:w="5061" w:type="dxa"/>
            <w:shd w:val="clear" w:color="auto" w:fill="D9D9D9"/>
          </w:tcPr>
          <w:p w14:paraId="73ABFA81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</w:rPr>
            </w:pPr>
            <w:r w:rsidRPr="00C463AD">
              <w:rPr>
                <w:rFonts w:cs="Arial"/>
              </w:rPr>
              <w:t>CRITERIOS DE CALIDAD</w:t>
            </w:r>
          </w:p>
        </w:tc>
      </w:tr>
      <w:tr w:rsidR="00464300" w:rsidRPr="00C463AD" w14:paraId="230C96ED" w14:textId="77777777" w:rsidTr="00587823">
        <w:trPr>
          <w:jc w:val="center"/>
        </w:trPr>
        <w:tc>
          <w:tcPr>
            <w:tcW w:w="4819" w:type="dxa"/>
          </w:tcPr>
          <w:p w14:paraId="0E3434E6" w14:textId="6241A108" w:rsidR="00464300" w:rsidRPr="00C463AD" w:rsidRDefault="00464300" w:rsidP="00C55A11">
            <w:pPr>
              <w:pStyle w:val="normal2"/>
              <w:ind w:left="340" w:hanging="340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1.-  Identifica los diferentes conceptos clave relacionados</w:t>
            </w:r>
            <w:r w:rsidR="00C55A11">
              <w:rPr>
                <w:rFonts w:cs="Arial"/>
                <w:szCs w:val="20"/>
              </w:rPr>
              <w:t xml:space="preserve"> a</w:t>
            </w:r>
            <w:r w:rsidR="002B788D">
              <w:rPr>
                <w:rFonts w:cs="Arial"/>
                <w:szCs w:val="20"/>
              </w:rPr>
              <w:t xml:space="preserve">l ciclo hidrológico, </w:t>
            </w:r>
            <w:r w:rsidR="00C55A11">
              <w:rPr>
                <w:rFonts w:cs="Arial"/>
                <w:szCs w:val="20"/>
              </w:rPr>
              <w:t xml:space="preserve"> la gestión integrada del agua, la resiliencia y la sustentabilidad</w:t>
            </w:r>
            <w:r w:rsidR="00C7733D">
              <w:rPr>
                <w:rFonts w:cs="Arial"/>
                <w:szCs w:val="20"/>
              </w:rPr>
              <w:t xml:space="preserve"> en la ciudad.</w:t>
            </w:r>
          </w:p>
        </w:tc>
        <w:tc>
          <w:tcPr>
            <w:tcW w:w="5061" w:type="dxa"/>
            <w:vMerge w:val="restart"/>
            <w:vAlign w:val="center"/>
          </w:tcPr>
          <w:p w14:paraId="03DE0345" w14:textId="77777777" w:rsidR="00464300" w:rsidRPr="00C463AD" w:rsidRDefault="00464300" w:rsidP="00464300">
            <w:pPr>
              <w:pStyle w:val="normal2"/>
              <w:numPr>
                <w:ilvl w:val="0"/>
                <w:numId w:val="12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Análisis crítico y expresión clara de ideas de forma escrita.</w:t>
            </w:r>
          </w:p>
          <w:p w14:paraId="77302BE1" w14:textId="77777777" w:rsidR="00464300" w:rsidRPr="00C463AD" w:rsidRDefault="00464300" w:rsidP="00464300">
            <w:pPr>
              <w:pStyle w:val="normal2"/>
              <w:numPr>
                <w:ilvl w:val="0"/>
                <w:numId w:val="12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Vocabulario y terminología técnica adecuada para una clara compresión sobre los análisis realizados.</w:t>
            </w:r>
          </w:p>
          <w:p w14:paraId="0E105153" w14:textId="2453E5FA" w:rsidR="00464300" w:rsidRPr="00C463AD" w:rsidRDefault="00464300" w:rsidP="00C55A11">
            <w:pPr>
              <w:pStyle w:val="normal2"/>
              <w:numPr>
                <w:ilvl w:val="0"/>
                <w:numId w:val="12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Realización de diagramas o esquemas conceptuales comprensibles referentes </w:t>
            </w:r>
            <w:r>
              <w:rPr>
                <w:rFonts w:cs="Arial"/>
                <w:szCs w:val="20"/>
              </w:rPr>
              <w:t xml:space="preserve">a </w:t>
            </w:r>
            <w:r w:rsidR="002B788D">
              <w:rPr>
                <w:rFonts w:cs="Arial"/>
                <w:szCs w:val="20"/>
              </w:rPr>
              <w:t>los temas vistos en clase.</w:t>
            </w:r>
          </w:p>
        </w:tc>
      </w:tr>
      <w:tr w:rsidR="00464300" w:rsidRPr="00C463AD" w14:paraId="2C2727C7" w14:textId="77777777" w:rsidTr="00587823">
        <w:trPr>
          <w:jc w:val="center"/>
        </w:trPr>
        <w:tc>
          <w:tcPr>
            <w:tcW w:w="4819" w:type="dxa"/>
          </w:tcPr>
          <w:p w14:paraId="3506B74C" w14:textId="49F703A6" w:rsidR="00464300" w:rsidRPr="00C463AD" w:rsidRDefault="00464300" w:rsidP="002B788D">
            <w:pPr>
              <w:pStyle w:val="normal2"/>
              <w:ind w:left="340" w:hanging="340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2.-  Ensayo</w:t>
            </w:r>
            <w:r>
              <w:rPr>
                <w:rFonts w:cs="Arial"/>
                <w:szCs w:val="20"/>
              </w:rPr>
              <w:t>s</w:t>
            </w:r>
            <w:r w:rsidRPr="00C463AD">
              <w:rPr>
                <w:rFonts w:cs="Arial"/>
                <w:szCs w:val="20"/>
              </w:rPr>
              <w:t xml:space="preserve"> sobre </w:t>
            </w:r>
            <w:r>
              <w:rPr>
                <w:rFonts w:cs="Arial"/>
                <w:szCs w:val="20"/>
              </w:rPr>
              <w:t>l</w:t>
            </w:r>
            <w:r w:rsidR="00C55A11">
              <w:rPr>
                <w:rFonts w:cs="Arial"/>
                <w:szCs w:val="20"/>
              </w:rPr>
              <w:t>as problemáticas actuales en relación al recurso hídrico dentro de las ciudades</w:t>
            </w:r>
            <w:r w:rsidR="00C7733D">
              <w:rPr>
                <w:rFonts w:cs="Arial"/>
                <w:szCs w:val="20"/>
              </w:rPr>
              <w:t xml:space="preserve">, </w:t>
            </w:r>
            <w:r w:rsidR="002B788D">
              <w:rPr>
                <w:rFonts w:cs="Arial"/>
                <w:szCs w:val="20"/>
              </w:rPr>
              <w:t>desde una escala macro a lo micro.</w:t>
            </w:r>
          </w:p>
        </w:tc>
        <w:tc>
          <w:tcPr>
            <w:tcW w:w="5061" w:type="dxa"/>
            <w:vMerge/>
            <w:vAlign w:val="center"/>
          </w:tcPr>
          <w:p w14:paraId="5DB2B71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20040518" w14:textId="77777777" w:rsidTr="00587823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DD422" w14:textId="77777777" w:rsidR="00464300" w:rsidRPr="00C463AD" w:rsidRDefault="00464300" w:rsidP="00587823">
            <w:pPr>
              <w:pStyle w:val="normal2"/>
              <w:ind w:left="340" w:hanging="340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3.-  Desarrolla de mapas conceptuales que permitan explicar mejor sus reflexiones.</w:t>
            </w:r>
          </w:p>
        </w:tc>
        <w:tc>
          <w:tcPr>
            <w:tcW w:w="5061" w:type="dxa"/>
            <w:vMerge/>
            <w:tcBorders>
              <w:bottom w:val="single" w:sz="4" w:space="0" w:color="000000"/>
            </w:tcBorders>
            <w:vAlign w:val="center"/>
          </w:tcPr>
          <w:p w14:paraId="7A300A3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</w:tbl>
    <w:p w14:paraId="554436F8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376"/>
        <w:gridCol w:w="2564"/>
        <w:gridCol w:w="2531"/>
      </w:tblGrid>
      <w:tr w:rsidR="00464300" w:rsidRPr="00C463AD" w14:paraId="02C9AD86" w14:textId="77777777" w:rsidTr="00587823">
        <w:trPr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FDAC5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DOSIFICACIÓN DE LA COMPETENCIA 1.</w:t>
            </w:r>
          </w:p>
        </w:tc>
      </w:tr>
      <w:tr w:rsidR="00464300" w:rsidRPr="00C463AD" w14:paraId="173C681B" w14:textId="77777777" w:rsidTr="00251DC5">
        <w:trPr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2A355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SECUENCIA DIDÁCTICA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10A974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No. DE SESIÓN </w:t>
            </w:r>
          </w:p>
          <w:p w14:paraId="2641B31D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Y TEMA A TRATAR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812FA2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ACTIVIDADES </w:t>
            </w:r>
          </w:p>
          <w:p w14:paraId="140D3A5D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84B376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MATERIALES </w:t>
            </w:r>
          </w:p>
          <w:p w14:paraId="2FE5A01E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NECESARIOS</w:t>
            </w:r>
          </w:p>
        </w:tc>
      </w:tr>
      <w:tr w:rsidR="00464300" w:rsidRPr="00C463AD" w14:paraId="43E8AB4D" w14:textId="77777777" w:rsidTr="00251DC5">
        <w:trPr>
          <w:trHeight w:val="43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90C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  <w:r w:rsidRPr="00C463AD">
              <w:rPr>
                <w:rFonts w:cs="Arial"/>
                <w:szCs w:val="20"/>
              </w:rPr>
              <w:t xml:space="preserve"> Exposición profesor</w:t>
            </w:r>
            <w:r>
              <w:rPr>
                <w:rFonts w:cs="Arial"/>
                <w:szCs w:val="20"/>
              </w:rPr>
              <w:t xml:space="preserve"> sobre los temas y parámetros de evaluación de la clase. P</w:t>
            </w:r>
            <w:r w:rsidRPr="00C463AD">
              <w:rPr>
                <w:rFonts w:cs="Arial"/>
                <w:szCs w:val="20"/>
              </w:rPr>
              <w:t>reguntas y respuestas con dinámica grupal.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660E8A" w14:textId="77777777" w:rsidR="00464300" w:rsidRDefault="00464300" w:rsidP="00587823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Sesión 1.</w:t>
            </w:r>
          </w:p>
          <w:p w14:paraId="41AA6629" w14:textId="24F7107E" w:rsidR="002B788D" w:rsidRPr="00C463AD" w:rsidRDefault="002B788D" w:rsidP="00587823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Conceptos básicos de hidrologia.</w:t>
            </w:r>
          </w:p>
          <w:p w14:paraId="5BEC2815" w14:textId="77777777" w:rsidR="00464300" w:rsidRPr="005F7788" w:rsidRDefault="00464300" w:rsidP="002B788D">
            <w:pPr>
              <w:pStyle w:val="normal2"/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A82C0" w14:textId="31B26BF9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</w:t>
            </w:r>
            <w:r w:rsidR="00251DC5">
              <w:rPr>
                <w:rFonts w:cs="Arial"/>
                <w:szCs w:val="20"/>
              </w:rPr>
              <w:t xml:space="preserve"> de hidrología</w:t>
            </w:r>
            <w:r w:rsidRPr="00C463AD">
              <w:rPr>
                <w:rFonts w:cs="Arial"/>
                <w:szCs w:val="20"/>
              </w:rPr>
              <w:t xml:space="preserve"> obtenidos en clase.</w:t>
            </w:r>
          </w:p>
          <w:p w14:paraId="2D06C06A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lastRenderedPageBreak/>
              <w:t>Compartir y comparar ideas con sus compañeros.</w:t>
            </w:r>
          </w:p>
          <w:p w14:paraId="771072FA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17BFE7DE" w14:textId="77777777" w:rsidR="00464300" w:rsidRPr="00C463AD" w:rsidRDefault="00464300" w:rsidP="00251DC5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EE320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lastRenderedPageBreak/>
              <w:t>Espacio físico, material y equipo informático adecuado para la impartición de la clase.</w:t>
            </w:r>
          </w:p>
          <w:p w14:paraId="79CC144B" w14:textId="187E3BD6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lastRenderedPageBreak/>
              <w:t xml:space="preserve">Bibliografía básica </w:t>
            </w:r>
            <w:r w:rsidR="00A9603E">
              <w:rPr>
                <w:rFonts w:cs="Arial"/>
                <w:szCs w:val="20"/>
              </w:rPr>
              <w:t>y lecturas previas recomendadas.</w:t>
            </w:r>
          </w:p>
          <w:p w14:paraId="25338100" w14:textId="6B053592" w:rsidR="00464300" w:rsidRPr="00C463AD" w:rsidRDefault="008001F1" w:rsidP="005878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Fundamentos de Hidrología de superficie (Aparicio, 2013).</w:t>
            </w:r>
          </w:p>
        </w:tc>
      </w:tr>
      <w:tr w:rsidR="00464300" w:rsidRPr="00C463AD" w14:paraId="2952FB75" w14:textId="77777777" w:rsidTr="00251DC5">
        <w:trPr>
          <w:trHeight w:val="310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07BB1" w14:textId="0544D9B9" w:rsidR="00464300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2. Asignación de una actividad de investigación </w:t>
            </w:r>
            <w:r w:rsidR="002B788D">
              <w:rPr>
                <w:rFonts w:cs="Arial"/>
                <w:szCs w:val="20"/>
              </w:rPr>
              <w:t>de manera individual</w:t>
            </w:r>
            <w:r>
              <w:rPr>
                <w:rFonts w:cs="Arial"/>
                <w:szCs w:val="20"/>
              </w:rPr>
              <w:t>:</w:t>
            </w:r>
          </w:p>
          <w:p w14:paraId="3D962385" w14:textId="25151364" w:rsidR="00464300" w:rsidRPr="00C463AD" w:rsidRDefault="00464300" w:rsidP="002B788D">
            <w:pPr>
              <w:pStyle w:val="normal2"/>
              <w:numPr>
                <w:ilvl w:val="0"/>
                <w:numId w:val="29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Investigar </w:t>
            </w:r>
            <w:r w:rsidR="002B788D">
              <w:rPr>
                <w:rFonts w:cs="Arial"/>
                <w:szCs w:val="20"/>
              </w:rPr>
              <w:t>los conceptos clave de la clase: gestión integrada del agua, resiliencia</w:t>
            </w:r>
            <w:r w:rsidR="006E774E">
              <w:rPr>
                <w:rFonts w:cs="Arial"/>
                <w:szCs w:val="20"/>
              </w:rPr>
              <w:t xml:space="preserve"> y sustentabilidad.</w:t>
            </w:r>
            <w:r w:rsidR="002B788D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D8693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08667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0DE7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205A477B" w14:textId="77777777" w:rsidTr="00251DC5">
        <w:trPr>
          <w:trHeight w:val="46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7FF5" w14:textId="17809981" w:rsidR="00464300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</w:t>
            </w:r>
            <w:r w:rsidRPr="00C463AD">
              <w:rPr>
                <w:rFonts w:cs="Arial"/>
                <w:szCs w:val="20"/>
              </w:rPr>
              <w:t xml:space="preserve">Exposición </w:t>
            </w:r>
            <w:r>
              <w:rPr>
                <w:rFonts w:cs="Arial"/>
                <w:szCs w:val="20"/>
              </w:rPr>
              <w:t xml:space="preserve">por parte de los alumnos y discusión grupal en relación </w:t>
            </w:r>
            <w:r w:rsidR="006E774E">
              <w:rPr>
                <w:rFonts w:cs="Arial"/>
                <w:szCs w:val="20"/>
              </w:rPr>
              <w:t xml:space="preserve">a los conceptos de: gestión integrada del agua, resiliencia y sustentabilidad </w:t>
            </w:r>
            <w:r>
              <w:rPr>
                <w:rFonts w:cs="Arial"/>
                <w:szCs w:val="20"/>
              </w:rPr>
              <w:t>(investigación asignada en la clase pasada).</w:t>
            </w:r>
          </w:p>
          <w:p w14:paraId="6F8ACCA4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17E0B4" w14:textId="77777777" w:rsidR="00464300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Sesión 2.</w:t>
            </w:r>
          </w:p>
          <w:p w14:paraId="07617820" w14:textId="77777777" w:rsidR="00251DC5" w:rsidRDefault="00FF7174" w:rsidP="00587823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La reconfiguración del ciclo hidrológico y su repercución dentro de la ciudad</w:t>
            </w:r>
            <w:r w:rsidR="009F6CB3">
              <w:rPr>
                <w:rFonts w:cs="Arial"/>
                <w:b/>
                <w:szCs w:val="20"/>
              </w:rPr>
              <w:t>.</w:t>
            </w:r>
          </w:p>
          <w:p w14:paraId="4BBAE318" w14:textId="380943F7" w:rsidR="009F6CB3" w:rsidRPr="0078223A" w:rsidRDefault="009F6CB3" w:rsidP="00587823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Introducción al concepto de gestión integrada del agua.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6E596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2CC28B7A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3E6D94F2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0CF7E8A6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  <w:p w14:paraId="1DA4EEE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Entrega de investigación y mapa conceptual grupal en digital.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D585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0CE33F07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04F5AA37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5F8FBC12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473D93C2" w14:textId="77777777" w:rsidR="00464300" w:rsidRPr="00C463AD" w:rsidRDefault="00464300" w:rsidP="008001F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300" w:rsidRPr="00C463AD" w14:paraId="16A042B3" w14:textId="77777777" w:rsidTr="00251DC5">
        <w:trPr>
          <w:trHeight w:val="46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F088" w14:textId="414A23C4" w:rsidR="00464300" w:rsidRDefault="00464300" w:rsidP="00587823">
            <w:pPr>
              <w:pStyle w:val="normal2"/>
              <w:ind w:left="3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2. </w:t>
            </w:r>
            <w:r w:rsidRPr="00C463AD">
              <w:rPr>
                <w:rFonts w:cs="Arial"/>
                <w:szCs w:val="20"/>
              </w:rPr>
              <w:t>Orientación</w:t>
            </w:r>
            <w:r>
              <w:rPr>
                <w:rFonts w:cs="Arial"/>
                <w:szCs w:val="20"/>
              </w:rPr>
              <w:t xml:space="preserve"> y acotamiento de la discución grupal y lluvia de idea.</w:t>
            </w:r>
            <w:r w:rsidRPr="00C463AD">
              <w:rPr>
                <w:rFonts w:cs="Arial"/>
                <w:szCs w:val="20"/>
              </w:rPr>
              <w:t>.</w:t>
            </w:r>
          </w:p>
          <w:p w14:paraId="1B3C69C0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B1A42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2FE86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B47DA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73399485" w14:textId="77777777" w:rsidTr="00251DC5">
        <w:trPr>
          <w:trHeight w:val="46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1F7" w14:textId="206CDB08" w:rsidR="00464300" w:rsidRDefault="00464300" w:rsidP="005313FC">
            <w:pPr>
              <w:pStyle w:val="normal2"/>
              <w:numPr>
                <w:ilvl w:val="0"/>
                <w:numId w:val="11"/>
              </w:numPr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Elaboración de </w:t>
            </w:r>
            <w:r>
              <w:rPr>
                <w:rFonts w:cs="Arial"/>
                <w:szCs w:val="20"/>
              </w:rPr>
              <w:t>un mapa conceptual</w:t>
            </w:r>
            <w:r w:rsidRPr="00C463AD">
              <w:rPr>
                <w:rFonts w:cs="Arial"/>
                <w:szCs w:val="20"/>
              </w:rPr>
              <w:t xml:space="preserve"> estruct</w:t>
            </w:r>
            <w:r>
              <w:rPr>
                <w:rFonts w:cs="Arial"/>
                <w:szCs w:val="20"/>
              </w:rPr>
              <w:t>urado a partir de la investigación programada</w:t>
            </w:r>
            <w:r w:rsidRPr="00C463AD">
              <w:rPr>
                <w:rFonts w:cs="Arial"/>
                <w:szCs w:val="20"/>
              </w:rPr>
              <w:t>.</w:t>
            </w:r>
          </w:p>
          <w:p w14:paraId="629023FD" w14:textId="07182462" w:rsidR="00464300" w:rsidRPr="008001F1" w:rsidRDefault="00464300" w:rsidP="00587823">
            <w:pPr>
              <w:pStyle w:val="normal2"/>
              <w:numPr>
                <w:ilvl w:val="0"/>
                <w:numId w:val="11"/>
              </w:numPr>
              <w:jc w:val="left"/>
              <w:rPr>
                <w:rFonts w:cs="Arial"/>
                <w:szCs w:val="20"/>
              </w:rPr>
            </w:pPr>
            <w:r w:rsidRPr="008001F1">
              <w:rPr>
                <w:rFonts w:cs="Arial"/>
                <w:szCs w:val="20"/>
              </w:rPr>
              <w:t xml:space="preserve"> Asignación de lecturas para discución en la clase siguiente.</w:t>
            </w: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18DA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348D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DEA12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667D1DA6" w14:textId="77777777" w:rsidTr="00251DC5">
        <w:trPr>
          <w:trHeight w:val="33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3A64F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Exposición profesor, preguntas y respuestas con dinámica grupal.</w:t>
            </w:r>
          </w:p>
        </w:tc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FDF12" w14:textId="77777777" w:rsidR="00464300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Sesión 3.</w:t>
            </w:r>
          </w:p>
          <w:p w14:paraId="192A3A5F" w14:textId="30EA396C" w:rsidR="00FC3A54" w:rsidRDefault="001E79E4" w:rsidP="00587823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Identificación de </w:t>
            </w:r>
            <w:r w:rsidR="00FC3A54">
              <w:rPr>
                <w:rFonts w:cs="Arial"/>
                <w:b/>
                <w:szCs w:val="20"/>
              </w:rPr>
              <w:t>Problemática</w:t>
            </w:r>
            <w:r>
              <w:rPr>
                <w:rFonts w:cs="Arial"/>
                <w:b/>
                <w:szCs w:val="20"/>
              </w:rPr>
              <w:t>s</w:t>
            </w:r>
            <w:r w:rsidR="00FC3A54">
              <w:rPr>
                <w:rFonts w:cs="Arial"/>
                <w:b/>
                <w:szCs w:val="20"/>
              </w:rPr>
              <w:t xml:space="preserve"> en relación a la reconfiguració</w:t>
            </w:r>
            <w:r w:rsidR="0076050A">
              <w:rPr>
                <w:rFonts w:cs="Arial"/>
                <w:b/>
                <w:szCs w:val="20"/>
              </w:rPr>
              <w:t xml:space="preserve">n del ciclo hidrológico: </w:t>
            </w:r>
          </w:p>
          <w:p w14:paraId="527496F7" w14:textId="18310285" w:rsidR="0076050A" w:rsidRDefault="0076050A" w:rsidP="00587823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Caso nacional. Estatal y/o local.</w:t>
            </w:r>
          </w:p>
          <w:p w14:paraId="0EBFA627" w14:textId="2C9FD66A" w:rsidR="009F6CB3" w:rsidRPr="00C463AD" w:rsidRDefault="009F6CB3" w:rsidP="00FC3A54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5E76E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1F9C5FD3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4D14D49A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332D0591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B5B8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3D33FBD3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3C94B412" w14:textId="77777777" w:rsidR="00464300" w:rsidRDefault="00464300" w:rsidP="009F6CB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9A6763" w14:textId="77777777" w:rsidR="00C10707" w:rsidRPr="00C463AD" w:rsidRDefault="00C10707" w:rsidP="001E7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300" w:rsidRPr="00C463AD" w14:paraId="640EFC29" w14:textId="77777777" w:rsidTr="00251DC5">
        <w:trPr>
          <w:trHeight w:val="40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75D97" w14:textId="58B2B383" w:rsidR="00464300" w:rsidRPr="00C463AD" w:rsidRDefault="00464300" w:rsidP="006E774E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 xml:space="preserve">. </w:t>
            </w:r>
            <w:r w:rsidR="006E774E" w:rsidRPr="00C463AD">
              <w:rPr>
                <w:rFonts w:cs="Arial"/>
                <w:szCs w:val="20"/>
              </w:rPr>
              <w:t xml:space="preserve">Exposición </w:t>
            </w:r>
            <w:r w:rsidR="006E774E">
              <w:rPr>
                <w:rFonts w:cs="Arial"/>
                <w:szCs w:val="20"/>
              </w:rPr>
              <w:t>por parte de los alumnos y discusión grupal en relación a las problemáticas detectadas en función de los procesos de urbanización (investigación asignada en la clase pasada).</w:t>
            </w: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E6677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D995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  <w:lang w:eastAsia="es-MX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00AE7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24540990" w14:textId="77777777" w:rsidTr="00251DC5">
        <w:trPr>
          <w:trHeight w:val="7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8C3C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Elaboración de ensayos escritos de análisis y mapas conceptuales  estructurados a partir de las lecturas programadas.</w:t>
            </w: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C9D61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E8C4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  <w:lang w:eastAsia="es-MX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91553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37BA1A67" w14:textId="77777777" w:rsidTr="00251DC5">
        <w:trPr>
          <w:trHeight w:val="465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FAF41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Exposición profesor, preguntas y respuestas con dinámica grupal.</w:t>
            </w:r>
          </w:p>
        </w:tc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33790" w14:textId="77777777" w:rsidR="00464300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Sesión 4.</w:t>
            </w:r>
          </w:p>
          <w:p w14:paraId="6C2D1923" w14:textId="77777777" w:rsidR="00FC3A54" w:rsidRDefault="00FC3A54" w:rsidP="00FC3A54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Los objetivos del desarrollo sustentable del Programa de las Naciones Unidas para el Desarrollo: Objetivo 6: Agua Limpia y Saneamiento.</w:t>
            </w:r>
          </w:p>
          <w:p w14:paraId="362CB51E" w14:textId="77777777" w:rsidR="00FC3A54" w:rsidRDefault="00FC3A54" w:rsidP="00587823">
            <w:pPr>
              <w:pStyle w:val="normal2"/>
              <w:rPr>
                <w:rFonts w:cs="Arial"/>
                <w:b/>
                <w:szCs w:val="20"/>
              </w:rPr>
            </w:pPr>
          </w:p>
          <w:p w14:paraId="57ADF8A3" w14:textId="1C0CA348" w:rsidR="0076050A" w:rsidRPr="00FC3A54" w:rsidRDefault="0076050A" w:rsidP="0076050A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3A54">
              <w:rPr>
                <w:rFonts w:ascii="Arial" w:eastAsia="Times New Roman" w:hAnsi="Arial" w:cs="Arial"/>
                <w:b/>
                <w:sz w:val="20"/>
                <w:szCs w:val="20"/>
              </w:rPr>
              <w:t>Análisis y  diagnóstico  de lo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 consumos del recurso hídrico,</w:t>
            </w:r>
            <w:r w:rsidRPr="00FC3A5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Oportunidades de ahorro del recurso hídrico, </w:t>
            </w:r>
          </w:p>
          <w:p w14:paraId="4EC6E8D1" w14:textId="69897979" w:rsidR="00464300" w:rsidRPr="00C463AD" w:rsidRDefault="0076050A" w:rsidP="0076050A">
            <w:pPr>
              <w:pStyle w:val="normal2"/>
              <w:jc w:val="left"/>
              <w:rPr>
                <w:rFonts w:cs="Arial"/>
                <w:b/>
                <w:szCs w:val="20"/>
              </w:rPr>
            </w:pPr>
            <w:r w:rsidRPr="00FC3A54">
              <w:rPr>
                <w:rFonts w:cs="Arial"/>
                <w:b/>
                <w:szCs w:val="20"/>
              </w:rPr>
              <w:t>El agua como factor dentro de la planificación urbana</w:t>
            </w:r>
            <w:r>
              <w:rPr>
                <w:rFonts w:cs="Arial"/>
                <w:b/>
                <w:szCs w:val="20"/>
              </w:rPr>
              <w:t>.</w:t>
            </w:r>
          </w:p>
          <w:p w14:paraId="3FDE835A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1DCF9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03672F07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2883C89B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62B3AA76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Trabajo de análisis reflexivo y presentación de un ensayo sobre la información obtenida de las clases y de las lecturas recomendadas.</w:t>
            </w:r>
          </w:p>
          <w:p w14:paraId="219F6E00" w14:textId="77777777" w:rsidR="00464300" w:rsidRPr="00C463AD" w:rsidRDefault="00464300" w:rsidP="00587823">
            <w:pPr>
              <w:pStyle w:val="normal2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(Entrega de ensayo 1</w:t>
            </w:r>
            <w:r w:rsidRPr="00C463AD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BB683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7FA5A87C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para la elaboración de un ensayo escrito.</w:t>
            </w:r>
          </w:p>
          <w:p w14:paraId="113DA8A4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4E915690" w14:textId="3E198E8E" w:rsidR="00464300" w:rsidRDefault="001E79E4" w:rsidP="00587823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Sitios web para consulta: </w:t>
            </w:r>
          </w:p>
          <w:p w14:paraId="6B8CF20D" w14:textId="77777777" w:rsidR="001E79E4" w:rsidRPr="00C10707" w:rsidRDefault="009B44BF" w:rsidP="001E79E4">
            <w:pPr>
              <w:rPr>
                <w:rFonts w:eastAsia="Times New Roman"/>
              </w:rPr>
            </w:pPr>
            <w:hyperlink r:id="rId11" w:history="1">
              <w:r w:rsidR="001E79E4" w:rsidRPr="00C10707">
                <w:rPr>
                  <w:rFonts w:eastAsia="Times New Roman"/>
                  <w:color w:val="0000FF"/>
                  <w:u w:val="single"/>
                </w:rPr>
                <w:t>https://www.undp.org/content/undp/es/home/sustainable-development-goals/goal-6-clean-water-and-sanitation.html</w:t>
              </w:r>
            </w:hyperlink>
          </w:p>
          <w:p w14:paraId="38B2A03D" w14:textId="77777777" w:rsidR="00464300" w:rsidRPr="00C463AD" w:rsidRDefault="00464300" w:rsidP="00587823">
            <w:pPr>
              <w:rPr>
                <w:rFonts w:cs="Arial"/>
                <w:szCs w:val="20"/>
              </w:rPr>
            </w:pPr>
          </w:p>
        </w:tc>
      </w:tr>
      <w:tr w:rsidR="00464300" w:rsidRPr="00C463AD" w14:paraId="61CB9962" w14:textId="77777777" w:rsidTr="00251DC5">
        <w:trPr>
          <w:trHeight w:val="45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3BDE0" w14:textId="1B356C6A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2. Orientación de lecturas y material básico para elaboración de un escrito.</w:t>
            </w: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84020" w14:textId="77777777" w:rsidR="00464300" w:rsidRPr="00C463AD" w:rsidRDefault="00464300" w:rsidP="00587823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0C7F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  <w:lang w:eastAsia="es-MX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34AD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1866C3B8" w14:textId="77777777" w:rsidTr="00251DC5">
        <w:trPr>
          <w:trHeight w:val="7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3F09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3. Elaboración de ensayos escritos de análisis y mapas conceptuales  estructurados a partir de las lecturas programadas.</w:t>
            </w: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2578" w14:textId="77777777" w:rsidR="00464300" w:rsidRPr="00C463AD" w:rsidRDefault="00464300" w:rsidP="00587823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4755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  <w:lang w:eastAsia="es-MX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6072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</w:tbl>
    <w:p w14:paraId="75B390BE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464300" w:rsidRPr="00C463AD" w14:paraId="0D851B18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D9D9D9"/>
            <w:vAlign w:val="center"/>
          </w:tcPr>
          <w:p w14:paraId="04C4D0A6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  <w:lang w:val="es-MX"/>
              </w:rPr>
            </w:pPr>
            <w:r w:rsidRPr="00C463AD">
              <w:rPr>
                <w:rFonts w:cs="Arial"/>
              </w:rPr>
              <w:t>PORTADA DE LA COMPETENCIA 2.</w:t>
            </w:r>
          </w:p>
        </w:tc>
      </w:tr>
      <w:tr w:rsidR="00464300" w:rsidRPr="00C463AD" w14:paraId="578A662D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45A5CC38" w14:textId="77777777" w:rsidR="00C55A11" w:rsidRDefault="00464300" w:rsidP="00C55A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3AD">
              <w:rPr>
                <w:rFonts w:ascii="Arial" w:eastAsia="Times New Roman" w:hAnsi="Arial" w:cs="Arial"/>
                <w:b/>
                <w:sz w:val="20"/>
                <w:szCs w:val="20"/>
              </w:rPr>
              <w:t>COMPETENCIA 2.-</w:t>
            </w:r>
            <w:r w:rsidRPr="00C463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CFED6FB" w14:textId="43153045" w:rsidR="00464300" w:rsidRPr="00C463AD" w:rsidRDefault="008001F1" w:rsidP="00C55A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Analiza, diagnostica</w:t>
            </w:r>
            <w:r w:rsidR="00C55A11" w:rsidRPr="0095270F">
              <w:rPr>
                <w:rFonts w:ascii="Arial" w:eastAsia="Times New Roman" w:hAnsi="Arial" w:cs="Arial"/>
                <w:sz w:val="20"/>
                <w:szCs w:val="20"/>
              </w:rPr>
              <w:t xml:space="preserve"> los procesos de la Gestión Integrada del Agua (GIA), como disciplina dentro de la planificación urbana.</w:t>
            </w:r>
          </w:p>
        </w:tc>
      </w:tr>
      <w:tr w:rsidR="00464300" w:rsidRPr="00C463AD" w14:paraId="66B8F499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737EA416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  <w:lang w:val="es-ES"/>
              </w:rPr>
            </w:pPr>
            <w:r w:rsidRPr="00C463AD">
              <w:rPr>
                <w:rFonts w:cs="Arial"/>
                <w:b/>
                <w:szCs w:val="20"/>
                <w:lang w:val="es-ES"/>
              </w:rPr>
              <w:t>Situación didáctica.</w:t>
            </w:r>
          </w:p>
          <w:p w14:paraId="5C69D4BB" w14:textId="78EF2EFC" w:rsidR="00464300" w:rsidRPr="00C463AD" w:rsidRDefault="00464300" w:rsidP="00464300">
            <w:pPr>
              <w:pStyle w:val="normal2"/>
              <w:numPr>
                <w:ilvl w:val="0"/>
                <w:numId w:val="26"/>
              </w:numPr>
              <w:ind w:left="425"/>
              <w:rPr>
                <w:rFonts w:cs="Arial"/>
                <w:szCs w:val="20"/>
                <w:lang w:eastAsia="es-MX"/>
              </w:rPr>
            </w:pPr>
            <w:r w:rsidRPr="00C463AD">
              <w:rPr>
                <w:rFonts w:cs="Arial"/>
                <w:szCs w:val="20"/>
              </w:rPr>
              <w:t xml:space="preserve">Es necesario contar con profesionistas que puedan </w:t>
            </w:r>
            <w:r w:rsidR="000E5D2E">
              <w:rPr>
                <w:rFonts w:cs="Arial"/>
                <w:szCs w:val="20"/>
              </w:rPr>
              <w:t>analizar y diagnósticar los procesos de la Gestión Integrada del Agua, como disciplina dentro de la planificación urbana.</w:t>
            </w:r>
          </w:p>
          <w:p w14:paraId="6312E3C5" w14:textId="77777777" w:rsidR="00464300" w:rsidRPr="00C463AD" w:rsidRDefault="00464300" w:rsidP="00587823">
            <w:pPr>
              <w:pStyle w:val="normal2"/>
              <w:ind w:left="65"/>
              <w:rPr>
                <w:rFonts w:cs="Arial"/>
                <w:szCs w:val="20"/>
                <w:lang w:eastAsia="es-MX"/>
              </w:rPr>
            </w:pPr>
          </w:p>
        </w:tc>
      </w:tr>
      <w:tr w:rsidR="00464300" w:rsidRPr="00C463AD" w14:paraId="0824ED5A" w14:textId="77777777" w:rsidTr="00587823">
        <w:trPr>
          <w:jc w:val="center"/>
        </w:trPr>
        <w:tc>
          <w:tcPr>
            <w:tcW w:w="4819" w:type="dxa"/>
            <w:shd w:val="clear" w:color="auto" w:fill="D9D9D9"/>
          </w:tcPr>
          <w:p w14:paraId="608C9155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</w:rPr>
            </w:pPr>
            <w:r w:rsidRPr="00C463AD">
              <w:rPr>
                <w:rFonts w:cs="Arial"/>
              </w:rPr>
              <w:t>PRODUCTOS Y DESEMPEÑOS</w:t>
            </w:r>
          </w:p>
        </w:tc>
        <w:tc>
          <w:tcPr>
            <w:tcW w:w="5061" w:type="dxa"/>
            <w:shd w:val="clear" w:color="auto" w:fill="D9D9D9"/>
          </w:tcPr>
          <w:p w14:paraId="0BB05E79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</w:rPr>
            </w:pPr>
            <w:r w:rsidRPr="00C463AD">
              <w:rPr>
                <w:rFonts w:cs="Arial"/>
              </w:rPr>
              <w:t>CRITERIOS DE CALIDAD</w:t>
            </w:r>
          </w:p>
        </w:tc>
      </w:tr>
      <w:tr w:rsidR="00464300" w:rsidRPr="00C463AD" w14:paraId="79971C5A" w14:textId="77777777" w:rsidTr="00587823">
        <w:trPr>
          <w:jc w:val="center"/>
        </w:trPr>
        <w:tc>
          <w:tcPr>
            <w:tcW w:w="4819" w:type="dxa"/>
          </w:tcPr>
          <w:p w14:paraId="0BB23B50" w14:textId="1EE9A0AF" w:rsidR="00464300" w:rsidRPr="00C463AD" w:rsidRDefault="00464300" w:rsidP="000E5D2E">
            <w:pPr>
              <w:pStyle w:val="normal2"/>
              <w:ind w:left="340" w:hanging="340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1.-  Identifica los diferentes conceptos clave relacionados </w:t>
            </w:r>
            <w:r>
              <w:rPr>
                <w:rFonts w:cs="Arial"/>
                <w:szCs w:val="20"/>
              </w:rPr>
              <w:t>a</w:t>
            </w:r>
            <w:r w:rsidR="00030170">
              <w:rPr>
                <w:rFonts w:cs="Arial"/>
                <w:szCs w:val="20"/>
              </w:rPr>
              <w:t xml:space="preserve"> </w:t>
            </w:r>
            <w:r w:rsidR="006E774E">
              <w:rPr>
                <w:rFonts w:cs="Arial"/>
                <w:szCs w:val="20"/>
              </w:rPr>
              <w:t xml:space="preserve">la gestión </w:t>
            </w:r>
            <w:r w:rsidR="008001F1">
              <w:rPr>
                <w:rFonts w:cs="Arial"/>
                <w:szCs w:val="20"/>
              </w:rPr>
              <w:t>integrada del agua (GIA).</w:t>
            </w:r>
          </w:p>
        </w:tc>
        <w:tc>
          <w:tcPr>
            <w:tcW w:w="5061" w:type="dxa"/>
            <w:vMerge w:val="restart"/>
            <w:vAlign w:val="center"/>
          </w:tcPr>
          <w:p w14:paraId="4F9A2695" w14:textId="77777777" w:rsidR="00464300" w:rsidRPr="00C463AD" w:rsidRDefault="00464300" w:rsidP="00464300">
            <w:pPr>
              <w:pStyle w:val="normal2"/>
              <w:numPr>
                <w:ilvl w:val="0"/>
                <w:numId w:val="12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Análisis crítico y expresión clara de ideas de forma escrita.</w:t>
            </w:r>
          </w:p>
          <w:p w14:paraId="67C6F6A5" w14:textId="77777777" w:rsidR="00464300" w:rsidRPr="00C463AD" w:rsidRDefault="00464300" w:rsidP="00464300">
            <w:pPr>
              <w:pStyle w:val="normal2"/>
              <w:numPr>
                <w:ilvl w:val="0"/>
                <w:numId w:val="12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Vocabulario y terminología técnica adecuada para una clara compresión sobre los análisis realizados.</w:t>
            </w:r>
          </w:p>
          <w:p w14:paraId="56F113F2" w14:textId="089B4879" w:rsidR="00464300" w:rsidRPr="00C463AD" w:rsidRDefault="00464300" w:rsidP="000E5D2E">
            <w:pPr>
              <w:pStyle w:val="normal2"/>
              <w:numPr>
                <w:ilvl w:val="0"/>
                <w:numId w:val="12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Realización de diagramas o esquemas conceptuales comprensibles referentes </w:t>
            </w:r>
            <w:r>
              <w:rPr>
                <w:rFonts w:cs="Arial"/>
                <w:szCs w:val="20"/>
              </w:rPr>
              <w:t xml:space="preserve">a </w:t>
            </w:r>
          </w:p>
        </w:tc>
      </w:tr>
      <w:tr w:rsidR="00464300" w:rsidRPr="00C463AD" w14:paraId="37D3AB1D" w14:textId="77777777" w:rsidTr="00587823">
        <w:trPr>
          <w:jc w:val="center"/>
        </w:trPr>
        <w:tc>
          <w:tcPr>
            <w:tcW w:w="4819" w:type="dxa"/>
          </w:tcPr>
          <w:p w14:paraId="3527A90C" w14:textId="19EB7E00" w:rsidR="00464300" w:rsidRPr="00C463AD" w:rsidRDefault="006E774E" w:rsidP="000E5D2E">
            <w:pPr>
              <w:pStyle w:val="normal2"/>
              <w:ind w:left="340" w:hanging="3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2.-  </w:t>
            </w:r>
            <w:r w:rsidR="00464300" w:rsidRPr="00C463AD">
              <w:rPr>
                <w:rFonts w:cs="Arial"/>
                <w:szCs w:val="20"/>
              </w:rPr>
              <w:t xml:space="preserve"> </w:t>
            </w:r>
            <w:r w:rsidR="008001F1">
              <w:rPr>
                <w:rFonts w:cs="Arial"/>
                <w:szCs w:val="20"/>
              </w:rPr>
              <w:t xml:space="preserve">Ensayos </w:t>
            </w:r>
            <w:r w:rsidR="00464300" w:rsidRPr="00C463AD">
              <w:rPr>
                <w:rFonts w:cs="Arial"/>
                <w:szCs w:val="20"/>
              </w:rPr>
              <w:t xml:space="preserve">sobre </w:t>
            </w:r>
            <w:r w:rsidR="008001F1">
              <w:rPr>
                <w:rFonts w:cs="Arial"/>
                <w:szCs w:val="20"/>
              </w:rPr>
              <w:t>la Gestión Integrada del Agua (Gia) y su impacto en la ciudad.</w:t>
            </w:r>
          </w:p>
        </w:tc>
        <w:tc>
          <w:tcPr>
            <w:tcW w:w="5061" w:type="dxa"/>
            <w:vMerge/>
            <w:vAlign w:val="center"/>
          </w:tcPr>
          <w:p w14:paraId="4D8D110B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7CDD971D" w14:textId="77777777" w:rsidTr="00587823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4263" w14:textId="77777777" w:rsidR="00464300" w:rsidRPr="00C463AD" w:rsidRDefault="00464300" w:rsidP="00587823">
            <w:pPr>
              <w:pStyle w:val="normal2"/>
              <w:ind w:left="340" w:hanging="340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3.-  Desarrolla de mapas conceptuales que permitan explicar mejor sus reflexiones.</w:t>
            </w:r>
          </w:p>
        </w:tc>
        <w:tc>
          <w:tcPr>
            <w:tcW w:w="5061" w:type="dxa"/>
            <w:vMerge/>
            <w:tcBorders>
              <w:bottom w:val="single" w:sz="4" w:space="0" w:color="000000"/>
            </w:tcBorders>
            <w:vAlign w:val="center"/>
          </w:tcPr>
          <w:p w14:paraId="2AF7BB6A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</w:tbl>
    <w:p w14:paraId="5BFB29EC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464300" w:rsidRPr="00C463AD" w14:paraId="603D8597" w14:textId="77777777" w:rsidTr="00587823">
        <w:trPr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841C46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DOSIFICACIÓN DE LA COMPETENCIA 2.</w:t>
            </w:r>
          </w:p>
        </w:tc>
      </w:tr>
      <w:tr w:rsidR="00464300" w:rsidRPr="00C463AD" w14:paraId="535A35EB" w14:textId="77777777" w:rsidTr="00587823">
        <w:trPr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ADBBB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C61A8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No. DE SESIÓN </w:t>
            </w:r>
          </w:p>
          <w:p w14:paraId="1A0B6A3C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F7518B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ACTIVIDADES </w:t>
            </w:r>
          </w:p>
          <w:p w14:paraId="250021DB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1F98AA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MATERIALES </w:t>
            </w:r>
          </w:p>
          <w:p w14:paraId="04307DE4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NECESARIOS</w:t>
            </w:r>
          </w:p>
        </w:tc>
      </w:tr>
      <w:tr w:rsidR="00464300" w:rsidRPr="00C463AD" w14:paraId="47D1BFF1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B03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1. Exposición profesor, preguntas y respuestas con dinámica grupal.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D287C" w14:textId="3F05C5CF" w:rsidR="00464300" w:rsidRDefault="00E46FBC" w:rsidP="005313FC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5</w:t>
            </w:r>
            <w:r w:rsidR="00464300" w:rsidRPr="00C463AD">
              <w:rPr>
                <w:rFonts w:cs="Arial"/>
                <w:b/>
                <w:szCs w:val="20"/>
              </w:rPr>
              <w:t>.</w:t>
            </w:r>
          </w:p>
          <w:p w14:paraId="5127884E" w14:textId="77777777" w:rsidR="001E79E4" w:rsidRPr="001E79E4" w:rsidRDefault="001E79E4" w:rsidP="001E79E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Análisis y  diagnóstico  del proceso en la gestión integrada del agua a nivel urbano </w:t>
            </w:r>
          </w:p>
          <w:p w14:paraId="360AA34D" w14:textId="77777777" w:rsidR="001E79E4" w:rsidRDefault="001E79E4" w:rsidP="001E79E4">
            <w:pPr>
              <w:pStyle w:val="normal2"/>
              <w:rPr>
                <w:rFonts w:cs="Arial"/>
                <w:b/>
                <w:szCs w:val="20"/>
              </w:rPr>
            </w:pPr>
          </w:p>
          <w:p w14:paraId="696EA25A" w14:textId="77777777" w:rsidR="00030170" w:rsidRDefault="00030170" w:rsidP="00030170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Enfoques teóricos-conceptuales relacionados a la gestión integrada del agua: </w:t>
            </w:r>
          </w:p>
          <w:p w14:paraId="0AF162F9" w14:textId="545743DD" w:rsidR="00030170" w:rsidRPr="00C463AD" w:rsidRDefault="00030170" w:rsidP="00030170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Gestión sustentable del agua y ciclo urbano del agua.</w:t>
            </w:r>
          </w:p>
          <w:p w14:paraId="5EB5B9C5" w14:textId="77777777" w:rsidR="00464300" w:rsidRPr="00C463AD" w:rsidRDefault="00464300" w:rsidP="00030170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49DFE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524E1AE6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196ACCB0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313B3B54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FD29E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1F1FCDB8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2223C8EA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1D162229" w14:textId="77777777" w:rsidR="00464300" w:rsidRPr="008E3486" w:rsidRDefault="00464300" w:rsidP="00587823">
            <w:pPr>
              <w:pStyle w:val="normal2"/>
              <w:rPr>
                <w:rFonts w:cs="Arial"/>
                <w:szCs w:val="20"/>
                <w:lang w:val="es-ES_tradnl"/>
              </w:rPr>
            </w:pPr>
          </w:p>
          <w:p w14:paraId="75292DDF" w14:textId="77777777" w:rsidR="00464300" w:rsidRPr="00C463AD" w:rsidRDefault="00464300" w:rsidP="00587823">
            <w:pPr>
              <w:ind w:left="1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300" w:rsidRPr="00C463AD" w14:paraId="2985DFFD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6B2C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2. Orientación de lecturas y material básico para elaboración de un escrito.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5630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500E7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04CF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623893E2" w14:textId="77777777" w:rsidTr="00587823">
        <w:trPr>
          <w:trHeight w:val="144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9AD97" w14:textId="77777777" w:rsidR="00464300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3. Elaboración de ensayos escritos de análisis y mapas conceptuales  estructurados a partir de las lecturas programadas.</w:t>
            </w:r>
          </w:p>
          <w:p w14:paraId="0FEEBB10" w14:textId="77777777" w:rsidR="001E79E4" w:rsidRPr="00C463AD" w:rsidRDefault="001E79E4" w:rsidP="009A2CC1">
            <w:pPr>
              <w:pStyle w:val="Prrafodelista"/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B199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1D2AD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C3DB7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4D0B5B76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2F6D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Exposición profesor, preguntas y respuestas con dinámica grupal.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E38C4" w14:textId="6138F3BD" w:rsidR="00464300" w:rsidRDefault="00813846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6</w:t>
            </w:r>
            <w:r w:rsidR="00464300" w:rsidRPr="00C463AD">
              <w:rPr>
                <w:rFonts w:cs="Arial"/>
                <w:b/>
                <w:szCs w:val="20"/>
              </w:rPr>
              <w:t>.</w:t>
            </w:r>
          </w:p>
          <w:p w14:paraId="76787F31" w14:textId="77777777" w:rsidR="001E79E4" w:rsidRPr="001E79E4" w:rsidRDefault="001E79E4" w:rsidP="001E79E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Análisis y  diagnóstico  del proceso en la gestión integrada del agua a nivel urbano </w:t>
            </w:r>
          </w:p>
          <w:p w14:paraId="74A4EF2D" w14:textId="77777777" w:rsidR="001E79E4" w:rsidRPr="00C463AD" w:rsidRDefault="001E79E4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  <w:p w14:paraId="6BC31AE5" w14:textId="77777777" w:rsidR="00030170" w:rsidRDefault="00030170" w:rsidP="00030170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Enfoques teóricos-conceptuales relacionados a la gestión integrada del agua: </w:t>
            </w:r>
          </w:p>
          <w:p w14:paraId="6E580AFD" w14:textId="5A0E9872" w:rsidR="00464300" w:rsidRPr="00C463AD" w:rsidRDefault="00030170" w:rsidP="00030170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Desarrollo de bajo impacto.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A7D80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219D7F6D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322E4FF7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35BE88A1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  <w:p w14:paraId="698C506B" w14:textId="77777777" w:rsidR="00464300" w:rsidRPr="00C463AD" w:rsidRDefault="00464300" w:rsidP="00587823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6011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6694E8F5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3E283622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27B17D9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5F2C998B" w14:textId="77777777" w:rsidR="00464300" w:rsidRPr="00C463AD" w:rsidRDefault="00464300" w:rsidP="00587823">
            <w:pPr>
              <w:ind w:left="1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300" w:rsidRPr="00C463AD" w14:paraId="21509B7F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A245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>. Orientación de lecturas y material básico para elaboración de un escrito.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E1A3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F9D92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CC6BB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6AD28D79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D61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Elaboración de ensayos escritos de análisis y mapas conceptuales  estructurados a partir de las lecturas programadas.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BBEB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FB86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76C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23366C34" w14:textId="77777777" w:rsidTr="00587823">
        <w:trPr>
          <w:trHeight w:val="132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401D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Exposición profesor, preguntas y respuestas con dinámica grupal.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A5468" w14:textId="46E282D5" w:rsidR="00464300" w:rsidRDefault="00813846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7</w:t>
            </w:r>
            <w:r w:rsidR="00464300" w:rsidRPr="00C463AD">
              <w:rPr>
                <w:rFonts w:cs="Arial"/>
                <w:b/>
                <w:szCs w:val="20"/>
              </w:rPr>
              <w:t>.</w:t>
            </w:r>
          </w:p>
          <w:p w14:paraId="2DC95630" w14:textId="77777777" w:rsidR="001E79E4" w:rsidRPr="001E79E4" w:rsidRDefault="001E79E4" w:rsidP="001E79E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Análisis y  diagnóstico  del proceso en la gestión integrada del agua a nivel urbano </w:t>
            </w:r>
          </w:p>
          <w:p w14:paraId="07B45FBC" w14:textId="77777777" w:rsidR="001E79E4" w:rsidRDefault="001E79E4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  <w:p w14:paraId="421CF5C5" w14:textId="77777777" w:rsidR="00030170" w:rsidRDefault="00030170" w:rsidP="00030170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Enfoques teóricos-conceptuales relacionados a la gestión integrada del agua: </w:t>
            </w:r>
          </w:p>
          <w:p w14:paraId="7CFB20A8" w14:textId="02944A8E" w:rsidR="00030170" w:rsidRDefault="00030170" w:rsidP="00030170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Diseño urbano sensible al agua.</w:t>
            </w:r>
          </w:p>
          <w:p w14:paraId="06D3C5FD" w14:textId="77777777" w:rsidR="00464300" w:rsidRPr="00C463AD" w:rsidRDefault="00464300" w:rsidP="00030170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F265F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2E4FCB7A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463DCD4E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4BF9F5D6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  <w:p w14:paraId="1391AF64" w14:textId="5ED1223B" w:rsidR="00464300" w:rsidRPr="00C463AD" w:rsidRDefault="00464300" w:rsidP="008023EC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241C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0CA16C52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27C54C26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4601F3B6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53EF6D06" w14:textId="634849E4" w:rsidR="00464300" w:rsidRPr="0078223A" w:rsidRDefault="00464300" w:rsidP="00587823">
            <w:pPr>
              <w:pStyle w:val="Ttulo1"/>
              <w:shd w:val="clear" w:color="auto" w:fill="FFFFFF"/>
              <w:spacing w:before="0" w:after="315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64300" w:rsidRPr="00C463AD" w14:paraId="7AFB5C92" w14:textId="77777777" w:rsidTr="00587823">
        <w:trPr>
          <w:trHeight w:val="1321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C561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>. Orientación de lecturas y material básico para elaboración de un escrito.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E06CF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814AE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E3D1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5ABB62F4" w14:textId="77777777" w:rsidTr="007E0FA4">
        <w:trPr>
          <w:trHeight w:val="1321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18E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Elaboración de ensayos escritos de análisis y mapas conceptuales  estructurados a partir de las lecturas programadas.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EA971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7517C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DB813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7E0FA4" w:rsidRPr="00C463AD" w14:paraId="7C14B969" w14:textId="77777777" w:rsidTr="00964E25">
        <w:trPr>
          <w:trHeight w:val="1321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FAC0" w14:textId="33C55987" w:rsidR="007E0FA4" w:rsidRDefault="007E0FA4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Exposición profesor, preguntas y respuestas con dinámica grupal.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8604B" w14:textId="7E468613" w:rsidR="007E0FA4" w:rsidRDefault="00813846" w:rsidP="005313FC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8</w:t>
            </w:r>
            <w:r w:rsidR="007E0FA4" w:rsidRPr="00C463AD">
              <w:rPr>
                <w:rFonts w:cs="Arial"/>
                <w:b/>
                <w:szCs w:val="20"/>
              </w:rPr>
              <w:t>.</w:t>
            </w:r>
          </w:p>
          <w:p w14:paraId="1D62E554" w14:textId="77777777" w:rsidR="007E0FA4" w:rsidRPr="001E79E4" w:rsidRDefault="007E0FA4" w:rsidP="005313FC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Análisis y  diagnóstico  del proceso en la gestión integrada del agua a nivel urbano </w:t>
            </w:r>
          </w:p>
          <w:p w14:paraId="76049750" w14:textId="77777777" w:rsidR="007E0FA4" w:rsidRDefault="007E0FA4" w:rsidP="005313FC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  <w:p w14:paraId="186501AF" w14:textId="3A4B854A" w:rsidR="008023EC" w:rsidRDefault="008023EC" w:rsidP="008023EC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Diseño urbano sensible al agua: infraestructura verde.</w:t>
            </w:r>
          </w:p>
          <w:p w14:paraId="51728E5C" w14:textId="77777777" w:rsidR="007E0FA4" w:rsidRPr="00C463AD" w:rsidRDefault="007E0FA4" w:rsidP="008023EC">
            <w:pPr>
              <w:pStyle w:val="Prrafodelista"/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27F35" w14:textId="77777777" w:rsidR="007E0FA4" w:rsidRPr="00C463AD" w:rsidRDefault="007E0FA4" w:rsidP="005313F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3FB6EB8C" w14:textId="77777777" w:rsidR="007E0FA4" w:rsidRPr="00C463AD" w:rsidRDefault="007E0FA4" w:rsidP="005313F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677724C9" w14:textId="77777777" w:rsidR="007E0FA4" w:rsidRPr="00C463AD" w:rsidRDefault="007E0FA4" w:rsidP="005313F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60CB256F" w14:textId="77777777" w:rsidR="007E0FA4" w:rsidRPr="00C463AD" w:rsidRDefault="007E0FA4" w:rsidP="005313F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  <w:p w14:paraId="6C67FB2C" w14:textId="77777777" w:rsidR="007E0FA4" w:rsidRPr="00C463AD" w:rsidRDefault="007E0FA4" w:rsidP="005313FC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(Entrega de ensayo 2</w:t>
            </w:r>
            <w:r w:rsidRPr="00C463AD">
              <w:rPr>
                <w:rFonts w:cs="Arial"/>
                <w:b/>
                <w:szCs w:val="20"/>
              </w:rPr>
              <w:t>)</w:t>
            </w:r>
          </w:p>
          <w:p w14:paraId="6C1BBDBE" w14:textId="77777777" w:rsidR="007E0FA4" w:rsidRDefault="007E0FA4" w:rsidP="005313FC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(</w:t>
            </w:r>
            <w:r>
              <w:rPr>
                <w:rFonts w:cs="Arial"/>
                <w:b/>
                <w:szCs w:val="20"/>
              </w:rPr>
              <w:t>Aplicación de evaluación</w:t>
            </w:r>
            <w:r w:rsidRPr="00C463AD">
              <w:rPr>
                <w:rFonts w:cs="Arial"/>
                <w:b/>
                <w:szCs w:val="20"/>
              </w:rPr>
              <w:t>).</w:t>
            </w:r>
          </w:p>
          <w:p w14:paraId="32CC4DDE" w14:textId="77777777" w:rsidR="007E0FA4" w:rsidRPr="00C463AD" w:rsidRDefault="007E0FA4" w:rsidP="000655F1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B1E7A" w14:textId="77777777" w:rsidR="007E0FA4" w:rsidRPr="00C463AD" w:rsidRDefault="007E0FA4" w:rsidP="005313FC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7FDD2348" w14:textId="77777777" w:rsidR="007E0FA4" w:rsidRDefault="007E0FA4" w:rsidP="005313FC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619F6FD3" w14:textId="77777777" w:rsidR="007E0FA4" w:rsidRDefault="007E0FA4" w:rsidP="005313FC">
            <w:pPr>
              <w:pStyle w:val="normal2"/>
              <w:rPr>
                <w:rFonts w:cs="Arial"/>
                <w:szCs w:val="20"/>
              </w:rPr>
            </w:pPr>
          </w:p>
          <w:p w14:paraId="41DC1F90" w14:textId="77777777" w:rsidR="007E0FA4" w:rsidRPr="00C463AD" w:rsidRDefault="007E0FA4" w:rsidP="005313FC">
            <w:pPr>
              <w:pStyle w:val="normal2"/>
              <w:rPr>
                <w:rFonts w:cs="Arial"/>
                <w:szCs w:val="20"/>
              </w:rPr>
            </w:pPr>
          </w:p>
          <w:p w14:paraId="62D40D72" w14:textId="67478E63" w:rsidR="007E0FA4" w:rsidRPr="00C463AD" w:rsidRDefault="007E0FA4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964E25" w:rsidRPr="00C463AD" w14:paraId="7650EC97" w14:textId="77777777" w:rsidTr="008023EC">
        <w:trPr>
          <w:trHeight w:val="327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6E3A" w14:textId="34D19162" w:rsidR="00964E25" w:rsidRDefault="00964E25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Exposición profesor, preguntas y respuestas con dinámica grupal.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32488" w14:textId="796A3328" w:rsidR="00964E25" w:rsidRDefault="00813846" w:rsidP="00E46FBC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9</w:t>
            </w:r>
            <w:r w:rsidR="00964E25" w:rsidRPr="00C463AD">
              <w:rPr>
                <w:rFonts w:cs="Arial"/>
                <w:b/>
                <w:szCs w:val="20"/>
              </w:rPr>
              <w:t>.</w:t>
            </w:r>
          </w:p>
          <w:p w14:paraId="675D74A2" w14:textId="77777777" w:rsidR="00964E25" w:rsidRPr="001E79E4" w:rsidRDefault="00964E25" w:rsidP="00E46FBC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Análisis y  diagnóstico  del proceso en la gestión integrada del agua a nivel urbano </w:t>
            </w:r>
          </w:p>
          <w:p w14:paraId="07505507" w14:textId="77777777" w:rsidR="00964E25" w:rsidRDefault="00964E25" w:rsidP="00E46FBC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  <w:p w14:paraId="6E70D979" w14:textId="77777777" w:rsidR="009A2CC1" w:rsidRPr="001E79E4" w:rsidRDefault="009A2CC1" w:rsidP="009A2CC1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>Establecer posibles impactos derivados del consumo y distribución del recurso hacia la gestión integrada del agua</w:t>
            </w:r>
          </w:p>
          <w:p w14:paraId="52467CA3" w14:textId="0B023325" w:rsidR="00964E25" w:rsidRDefault="00964E25" w:rsidP="009A2CC1">
            <w:pPr>
              <w:pStyle w:val="normal2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82742" w14:textId="77777777" w:rsidR="00964E25" w:rsidRPr="00C463AD" w:rsidRDefault="00964E25" w:rsidP="00E46FB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101700CC" w14:textId="77777777" w:rsidR="00964E25" w:rsidRPr="00C463AD" w:rsidRDefault="00964E25" w:rsidP="00E46FB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5D864236" w14:textId="77777777" w:rsidR="00964E25" w:rsidRPr="00C463AD" w:rsidRDefault="00964E25" w:rsidP="00E46FB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02A702FD" w14:textId="77777777" w:rsidR="00964E25" w:rsidRPr="00C463AD" w:rsidRDefault="00964E25" w:rsidP="00E46FBC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  <w:p w14:paraId="752863AF" w14:textId="3692F1D2" w:rsidR="0085061A" w:rsidRPr="008001F1" w:rsidRDefault="008108DB" w:rsidP="008001F1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Introducción a la  plataforma SWMM</w:t>
            </w:r>
            <w:r w:rsidR="008001F1">
              <w:rPr>
                <w:rFonts w:cs="Arial"/>
                <w:b/>
                <w:szCs w:val="20"/>
              </w:rPr>
              <w:t xml:space="preserve"> de la EPA.</w:t>
            </w:r>
          </w:p>
        </w:tc>
        <w:tc>
          <w:tcPr>
            <w:tcW w:w="25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CB38E" w14:textId="77777777" w:rsidR="00964E25" w:rsidRPr="00C463AD" w:rsidRDefault="00964E25" w:rsidP="00E46FBC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39313E61" w14:textId="77777777" w:rsidR="00964E25" w:rsidRDefault="00964E25" w:rsidP="00E46FBC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3132E961" w14:textId="77777777" w:rsidR="00964E25" w:rsidRDefault="00964E25" w:rsidP="00E46FBC">
            <w:pPr>
              <w:pStyle w:val="normal2"/>
              <w:rPr>
                <w:rFonts w:cs="Arial"/>
                <w:szCs w:val="20"/>
              </w:rPr>
            </w:pPr>
          </w:p>
          <w:p w14:paraId="0FE6F925" w14:textId="77777777" w:rsidR="00964E25" w:rsidRPr="00C463AD" w:rsidRDefault="00964E25" w:rsidP="00E46FBC">
            <w:pPr>
              <w:pStyle w:val="normal2"/>
              <w:rPr>
                <w:rFonts w:cs="Arial"/>
                <w:szCs w:val="20"/>
              </w:rPr>
            </w:pPr>
          </w:p>
          <w:p w14:paraId="2985350D" w14:textId="1E62AC02" w:rsidR="00964E25" w:rsidRPr="00C463AD" w:rsidRDefault="008108DB" w:rsidP="00351A52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</w:tc>
      </w:tr>
      <w:tr w:rsidR="008023EC" w:rsidRPr="00C463AD" w14:paraId="5C0AC832" w14:textId="77777777" w:rsidTr="008023EC">
        <w:trPr>
          <w:trHeight w:val="327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A77" w14:textId="1A0B1AC3" w:rsidR="008023EC" w:rsidRDefault="008023EC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Exposición profesor, preguntas y respuestas con dinámica grupal.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58D9" w14:textId="1E65F6AE" w:rsidR="008023EC" w:rsidRDefault="008023EC" w:rsidP="00FE454D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10</w:t>
            </w:r>
            <w:r w:rsidRPr="00C463AD">
              <w:rPr>
                <w:rFonts w:cs="Arial"/>
                <w:b/>
                <w:szCs w:val="20"/>
              </w:rPr>
              <w:t>.</w:t>
            </w:r>
          </w:p>
          <w:p w14:paraId="3C73448A" w14:textId="77777777" w:rsidR="008023EC" w:rsidRPr="001E79E4" w:rsidRDefault="008023EC" w:rsidP="00FE454D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Análisis y  diagnóstico  del proceso en la gestión integrada del agua a nivel urbano </w:t>
            </w:r>
          </w:p>
          <w:p w14:paraId="2D193574" w14:textId="77777777" w:rsidR="008023EC" w:rsidRDefault="008023EC" w:rsidP="00FE454D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  <w:p w14:paraId="3B247C61" w14:textId="77777777" w:rsidR="008023EC" w:rsidRPr="001E79E4" w:rsidRDefault="008023EC" w:rsidP="00FE454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79E4">
              <w:rPr>
                <w:rFonts w:ascii="Arial" w:eastAsia="Times New Roman" w:hAnsi="Arial" w:cs="Arial"/>
                <w:b/>
                <w:sz w:val="20"/>
                <w:szCs w:val="20"/>
              </w:rPr>
              <w:t>Establecer posibles impactos derivados del consumo y distribución del recurso hacia la gestión integrada del agua</w:t>
            </w:r>
          </w:p>
          <w:p w14:paraId="4685A202" w14:textId="77777777" w:rsidR="008023EC" w:rsidRDefault="008023EC" w:rsidP="00E46FBC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7BE5" w14:textId="77777777" w:rsidR="008023EC" w:rsidRPr="00C463AD" w:rsidRDefault="008023EC" w:rsidP="00FE454D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Profundizar y reflexionar sobre los conceptos obtenidos en clase.</w:t>
            </w:r>
          </w:p>
          <w:p w14:paraId="69D1ADD2" w14:textId="77777777" w:rsidR="008023EC" w:rsidRPr="00C463AD" w:rsidRDefault="008023EC" w:rsidP="00FE454D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Compartir y comparar ideas con sus compañeros.</w:t>
            </w:r>
          </w:p>
          <w:p w14:paraId="2C0642E2" w14:textId="77777777" w:rsidR="008023EC" w:rsidRPr="00C463AD" w:rsidRDefault="008023EC" w:rsidP="00FE454D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Dinámicas de reforzamiento del aprendizaje.</w:t>
            </w:r>
          </w:p>
          <w:p w14:paraId="0740B0AC" w14:textId="77777777" w:rsidR="008023EC" w:rsidRPr="00C463AD" w:rsidRDefault="008023EC" w:rsidP="00FE454D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Trabajo de análisis reflexivo y presentación de un ensayo sobre la información obtenida de las clases y de las lecturas recomendadas. </w:t>
            </w:r>
          </w:p>
          <w:p w14:paraId="0FA50B35" w14:textId="46E43684" w:rsidR="008108DB" w:rsidRPr="008108DB" w:rsidRDefault="008108DB" w:rsidP="008108DB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Selección de estudio de Caso para modelación actual y sustententable,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A9DC" w14:textId="77777777" w:rsidR="008023EC" w:rsidRPr="00C463AD" w:rsidRDefault="008023EC" w:rsidP="00FE454D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impartición de la clase.</w:t>
            </w:r>
          </w:p>
          <w:p w14:paraId="71AF3E40" w14:textId="77777777" w:rsidR="008023EC" w:rsidRDefault="008023EC" w:rsidP="00FE454D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Bibliografía básica y lecturas previas recomendadas como reforzamiento de lo aprendido en clase.</w:t>
            </w:r>
          </w:p>
          <w:p w14:paraId="6AF41B94" w14:textId="77777777" w:rsidR="008023EC" w:rsidRDefault="008023EC" w:rsidP="00FE454D">
            <w:pPr>
              <w:pStyle w:val="normal2"/>
              <w:rPr>
                <w:rFonts w:cs="Arial"/>
                <w:szCs w:val="20"/>
              </w:rPr>
            </w:pPr>
          </w:p>
          <w:p w14:paraId="01EFB981" w14:textId="77777777" w:rsidR="008023EC" w:rsidRPr="00C463AD" w:rsidRDefault="008023EC" w:rsidP="00FE454D">
            <w:pPr>
              <w:pStyle w:val="normal2"/>
              <w:rPr>
                <w:rFonts w:cs="Arial"/>
                <w:szCs w:val="20"/>
              </w:rPr>
            </w:pPr>
          </w:p>
          <w:p w14:paraId="49ABB9FC" w14:textId="694A9A22" w:rsidR="008023EC" w:rsidRPr="00C463AD" w:rsidRDefault="008108DB" w:rsidP="00E46FBC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</w:tc>
      </w:tr>
    </w:tbl>
    <w:p w14:paraId="61D0115E" w14:textId="77777777" w:rsidR="00464300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p w14:paraId="06371E1E" w14:textId="77777777" w:rsidR="00464300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p w14:paraId="0B8B05A5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464300" w:rsidRPr="00C463AD" w14:paraId="75E62795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D9D9D9"/>
            <w:vAlign w:val="center"/>
          </w:tcPr>
          <w:p w14:paraId="6F644CE0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  <w:lang w:val="es-MX"/>
              </w:rPr>
            </w:pPr>
            <w:r w:rsidRPr="00C463AD">
              <w:rPr>
                <w:rFonts w:cs="Arial"/>
              </w:rPr>
              <w:t>PORTADA DE LA COMPETENCIA 3.</w:t>
            </w:r>
          </w:p>
        </w:tc>
      </w:tr>
      <w:tr w:rsidR="00464300" w:rsidRPr="00C463AD" w14:paraId="5EB3F907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1CAC4E4C" w14:textId="77777777" w:rsidR="00C55A11" w:rsidRDefault="00464300" w:rsidP="0058782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3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3. </w:t>
            </w:r>
          </w:p>
          <w:p w14:paraId="46A262C5" w14:textId="70DD5961" w:rsidR="00464300" w:rsidRPr="00C55A11" w:rsidRDefault="00C55A11" w:rsidP="0058782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0F">
              <w:rPr>
                <w:rFonts w:ascii="Arial" w:eastAsia="Times New Roman" w:hAnsi="Arial" w:cs="Arial"/>
                <w:sz w:val="20"/>
                <w:szCs w:val="20"/>
              </w:rPr>
              <w:t>Conceptualiza y plantea   la evaluación de las cuencas hidrológicas y los ríos y arroyos que se interrelacionan en la ciudad con su entorno, el estudio de los impactos producidos por las distintas actividades humanas sobre el ambiente y la búsqueda de criterios integrales para el desarrollo sustentable de la ciudad.</w:t>
            </w:r>
          </w:p>
        </w:tc>
      </w:tr>
      <w:tr w:rsidR="00464300" w:rsidRPr="00C463AD" w14:paraId="5A778FC2" w14:textId="77777777" w:rsidTr="00587823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39657D1A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  <w:lang w:val="es-ES"/>
              </w:rPr>
            </w:pPr>
            <w:r w:rsidRPr="00C463AD">
              <w:rPr>
                <w:rFonts w:cs="Arial"/>
                <w:b/>
                <w:szCs w:val="20"/>
                <w:lang w:val="es-ES"/>
              </w:rPr>
              <w:t>Situación didáctica.</w:t>
            </w:r>
          </w:p>
          <w:p w14:paraId="057D1615" w14:textId="1A59977F" w:rsidR="00464300" w:rsidRPr="00C463AD" w:rsidRDefault="00464300" w:rsidP="00464300">
            <w:pPr>
              <w:pStyle w:val="normal2"/>
              <w:numPr>
                <w:ilvl w:val="0"/>
                <w:numId w:val="12"/>
              </w:numPr>
              <w:rPr>
                <w:rFonts w:cs="Arial"/>
                <w:szCs w:val="20"/>
                <w:lang w:eastAsia="es-MX"/>
              </w:rPr>
            </w:pPr>
            <w:r w:rsidRPr="00C463AD">
              <w:rPr>
                <w:rFonts w:cs="Arial"/>
                <w:szCs w:val="20"/>
              </w:rPr>
              <w:t>Es necesario contar con profesionistas que puedan</w:t>
            </w:r>
            <w:r w:rsidR="001B38B4">
              <w:rPr>
                <w:rFonts w:cs="Arial"/>
                <w:szCs w:val="20"/>
              </w:rPr>
              <w:t xml:space="preserve"> conceptualizar y evaluar las cuencas hidrológicas, así como los ríos </w:t>
            </w:r>
            <w:r w:rsidR="00964E25">
              <w:rPr>
                <w:rFonts w:cs="Arial"/>
                <w:szCs w:val="20"/>
              </w:rPr>
              <w:t>y arroyos que</w:t>
            </w:r>
            <w:r w:rsidR="006A2A01">
              <w:rPr>
                <w:rFonts w:cs="Arial"/>
                <w:szCs w:val="20"/>
              </w:rPr>
              <w:t xml:space="preserve"> interfieren en la ciudad y su entorno, así como estudiar los impactos producidos</w:t>
            </w:r>
            <w:r w:rsidR="002F6E5F">
              <w:rPr>
                <w:rFonts w:cs="Arial"/>
                <w:szCs w:val="20"/>
              </w:rPr>
              <w:t xml:space="preserve"> por las actividades humanas </w:t>
            </w:r>
            <w:r w:rsidR="00964E25">
              <w:rPr>
                <w:rFonts w:cs="Arial"/>
                <w:szCs w:val="20"/>
              </w:rPr>
              <w:t>sobre el medio ambiente. Buscando criterios integrales enfocados en el desarrollo sustentable de la ciudad.</w:t>
            </w:r>
          </w:p>
          <w:p w14:paraId="2AC4C99F" w14:textId="77777777" w:rsidR="00464300" w:rsidRPr="00C463AD" w:rsidRDefault="00464300" w:rsidP="00587823">
            <w:pPr>
              <w:pStyle w:val="normal2"/>
              <w:ind w:left="142"/>
              <w:rPr>
                <w:rFonts w:cs="Arial"/>
                <w:szCs w:val="20"/>
                <w:lang w:eastAsia="es-MX"/>
              </w:rPr>
            </w:pPr>
          </w:p>
        </w:tc>
      </w:tr>
      <w:tr w:rsidR="00464300" w:rsidRPr="00C463AD" w14:paraId="0D5C5A53" w14:textId="77777777" w:rsidTr="00587823">
        <w:trPr>
          <w:jc w:val="center"/>
        </w:trPr>
        <w:tc>
          <w:tcPr>
            <w:tcW w:w="4819" w:type="dxa"/>
            <w:shd w:val="clear" w:color="auto" w:fill="D9D9D9"/>
          </w:tcPr>
          <w:p w14:paraId="37D2EBC1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</w:rPr>
            </w:pPr>
            <w:r w:rsidRPr="00C463AD">
              <w:rPr>
                <w:rFonts w:cs="Arial"/>
              </w:rPr>
              <w:t>PRODUCTOS Y DESEMPEÑOS</w:t>
            </w:r>
          </w:p>
        </w:tc>
        <w:tc>
          <w:tcPr>
            <w:tcW w:w="5061" w:type="dxa"/>
            <w:shd w:val="clear" w:color="auto" w:fill="D9D9D9"/>
          </w:tcPr>
          <w:p w14:paraId="31AB22A1" w14:textId="77777777" w:rsidR="00464300" w:rsidRPr="00C463AD" w:rsidRDefault="00464300" w:rsidP="00587823">
            <w:pPr>
              <w:pStyle w:val="Ttulo4"/>
              <w:jc w:val="both"/>
              <w:rPr>
                <w:rFonts w:cs="Arial"/>
              </w:rPr>
            </w:pPr>
            <w:r w:rsidRPr="00C463AD">
              <w:rPr>
                <w:rFonts w:cs="Arial"/>
              </w:rPr>
              <w:t>CRITERIOS DE CALIDAD</w:t>
            </w:r>
          </w:p>
        </w:tc>
      </w:tr>
      <w:tr w:rsidR="00464300" w:rsidRPr="00C463AD" w14:paraId="41E00A94" w14:textId="77777777" w:rsidTr="00587823">
        <w:trPr>
          <w:jc w:val="center"/>
        </w:trPr>
        <w:tc>
          <w:tcPr>
            <w:tcW w:w="4819" w:type="dxa"/>
          </w:tcPr>
          <w:p w14:paraId="2B01E1D8" w14:textId="77777777" w:rsidR="00464300" w:rsidRPr="00C463AD" w:rsidRDefault="00464300" w:rsidP="00587823">
            <w:pPr>
              <w:pStyle w:val="normal2"/>
              <w:ind w:left="340" w:hanging="340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1.- Organización grupal y desempeño en trabajo colaborativo en tareas de análisis e investigación.</w:t>
            </w:r>
          </w:p>
        </w:tc>
        <w:tc>
          <w:tcPr>
            <w:tcW w:w="5061" w:type="dxa"/>
            <w:vMerge w:val="restart"/>
            <w:vAlign w:val="center"/>
          </w:tcPr>
          <w:p w14:paraId="0241DE16" w14:textId="77777777" w:rsidR="00464300" w:rsidRPr="00C463AD" w:rsidRDefault="00464300" w:rsidP="00464300">
            <w:pPr>
              <w:pStyle w:val="normal2"/>
              <w:numPr>
                <w:ilvl w:val="0"/>
                <w:numId w:val="26"/>
              </w:numPr>
              <w:ind w:left="425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Capacidad organizativa por distintos grupos de trabajo.</w:t>
            </w:r>
          </w:p>
          <w:p w14:paraId="33F19177" w14:textId="77777777" w:rsidR="00464300" w:rsidRPr="00C463AD" w:rsidRDefault="00464300" w:rsidP="00464300">
            <w:pPr>
              <w:pStyle w:val="normal2"/>
              <w:numPr>
                <w:ilvl w:val="0"/>
                <w:numId w:val="26"/>
              </w:numPr>
              <w:ind w:left="425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Capacidad de síntesis de la información obtenida.</w:t>
            </w:r>
          </w:p>
          <w:p w14:paraId="556640CC" w14:textId="77777777" w:rsidR="00464300" w:rsidRPr="00C463AD" w:rsidRDefault="00464300" w:rsidP="00464300">
            <w:pPr>
              <w:pStyle w:val="normal2"/>
              <w:numPr>
                <w:ilvl w:val="0"/>
                <w:numId w:val="26"/>
              </w:numPr>
              <w:ind w:left="425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Representación de las ideas de forma gráfica.</w:t>
            </w:r>
          </w:p>
          <w:p w14:paraId="4ED0B64A" w14:textId="77777777" w:rsidR="00464300" w:rsidRPr="00C463AD" w:rsidRDefault="00464300" w:rsidP="00464300">
            <w:pPr>
              <w:pStyle w:val="normal2"/>
              <w:numPr>
                <w:ilvl w:val="0"/>
                <w:numId w:val="26"/>
              </w:numPr>
              <w:ind w:left="425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Capacidad de reflexión y debate de ideas.</w:t>
            </w:r>
          </w:p>
          <w:p w14:paraId="37EE091A" w14:textId="77777777" w:rsidR="00464300" w:rsidRPr="00C463AD" w:rsidRDefault="00464300" w:rsidP="00464300">
            <w:pPr>
              <w:pStyle w:val="normal2"/>
              <w:numPr>
                <w:ilvl w:val="0"/>
                <w:numId w:val="26"/>
              </w:numPr>
              <w:ind w:left="425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Capacidad de expresar con claridad las ideas en forma verbal.</w:t>
            </w:r>
          </w:p>
        </w:tc>
      </w:tr>
      <w:tr w:rsidR="00464300" w:rsidRPr="00C463AD" w14:paraId="2C1BAA0F" w14:textId="77777777" w:rsidTr="00587823">
        <w:trPr>
          <w:jc w:val="center"/>
        </w:trPr>
        <w:tc>
          <w:tcPr>
            <w:tcW w:w="4819" w:type="dxa"/>
          </w:tcPr>
          <w:p w14:paraId="4B02AB54" w14:textId="77777777" w:rsidR="00464300" w:rsidRPr="00C463AD" w:rsidRDefault="00464300" w:rsidP="00587823">
            <w:pPr>
              <w:pStyle w:val="normal2"/>
              <w:ind w:left="340" w:hanging="340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2.- Representación de  las ideas en formatos digitales.</w:t>
            </w:r>
          </w:p>
        </w:tc>
        <w:tc>
          <w:tcPr>
            <w:tcW w:w="5061" w:type="dxa"/>
            <w:vMerge/>
            <w:vAlign w:val="center"/>
          </w:tcPr>
          <w:p w14:paraId="40738E02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66EAD059" w14:textId="77777777" w:rsidTr="00587823">
        <w:trPr>
          <w:trHeight w:val="762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7D84B" w14:textId="77777777" w:rsidR="00464300" w:rsidRPr="00C463AD" w:rsidRDefault="00464300" w:rsidP="00587823">
            <w:pPr>
              <w:pStyle w:val="normal2"/>
              <w:ind w:left="340" w:hanging="340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3.- Exposición de ideas frente a grupo.</w:t>
            </w:r>
          </w:p>
        </w:tc>
        <w:tc>
          <w:tcPr>
            <w:tcW w:w="5061" w:type="dxa"/>
            <w:vMerge/>
            <w:tcBorders>
              <w:bottom w:val="single" w:sz="4" w:space="0" w:color="000000"/>
            </w:tcBorders>
            <w:vAlign w:val="center"/>
          </w:tcPr>
          <w:p w14:paraId="11117CBB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</w:tbl>
    <w:p w14:paraId="5947CBEF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p w14:paraId="3267755A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464300" w:rsidRPr="00C463AD" w14:paraId="1CC78C4C" w14:textId="77777777" w:rsidTr="00587823">
        <w:trPr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DDC4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DOSIFICACIÓN DE LA COMPETENCIA 3.</w:t>
            </w:r>
          </w:p>
        </w:tc>
      </w:tr>
      <w:tr w:rsidR="00464300" w:rsidRPr="00C463AD" w14:paraId="58943C85" w14:textId="77777777" w:rsidTr="00587823">
        <w:trPr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5DFB8E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88360C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No. DE SESIÓN </w:t>
            </w:r>
          </w:p>
          <w:p w14:paraId="128E64CC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D91F0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ACTIVIDADES </w:t>
            </w:r>
          </w:p>
          <w:p w14:paraId="3294AE5B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F1B0CE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MATERIALES </w:t>
            </w:r>
          </w:p>
          <w:p w14:paraId="2F1876D9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NECESARIOS</w:t>
            </w:r>
          </w:p>
        </w:tc>
      </w:tr>
      <w:tr w:rsidR="00464300" w:rsidRPr="00C463AD" w14:paraId="7347C78E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46A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1. Organización por grupos de trabajo para  investigación de temas.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A5824" w14:textId="4F26016F" w:rsidR="00464300" w:rsidRPr="00C463AD" w:rsidRDefault="00464300" w:rsidP="00587823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Sesión 1</w:t>
            </w:r>
            <w:r w:rsidR="000655F1">
              <w:rPr>
                <w:rFonts w:cs="Arial"/>
                <w:b/>
                <w:szCs w:val="20"/>
              </w:rPr>
              <w:t>1</w:t>
            </w:r>
            <w:r w:rsidRPr="00C463AD">
              <w:rPr>
                <w:rFonts w:cs="Arial"/>
                <w:b/>
                <w:szCs w:val="20"/>
              </w:rPr>
              <w:t>.</w:t>
            </w:r>
            <w:r w:rsidR="008023EC">
              <w:rPr>
                <w:rFonts w:cs="Arial"/>
                <w:b/>
                <w:szCs w:val="20"/>
              </w:rPr>
              <w:t xml:space="preserve"> Desarrollo sustentable de la ciudad.</w:t>
            </w:r>
          </w:p>
          <w:p w14:paraId="14015C62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1341EA8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E149A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Organización del trabajo seleccionado por equipos de trabajo.</w:t>
            </w:r>
          </w:p>
          <w:p w14:paraId="16F94B90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Trabajo de investigación y análisis de trabajo de investigación sobre los temas a exponer, elaborados en formato digital (ppt.).</w:t>
            </w:r>
          </w:p>
          <w:p w14:paraId="74D49133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Exposición grupal sobre una temática definida.</w:t>
            </w:r>
          </w:p>
          <w:p w14:paraId="19D35315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 de debate mediante preguntas inteligentes.</w:t>
            </w:r>
          </w:p>
          <w:p w14:paraId="73FF0AED" w14:textId="77777777" w:rsidR="00464300" w:rsidRDefault="00464300" w:rsidP="00587823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>(Exposición y entrega del documento digital)</w:t>
            </w:r>
          </w:p>
          <w:p w14:paraId="1A5313B8" w14:textId="77777777" w:rsidR="00FE454D" w:rsidRDefault="00FE454D" w:rsidP="00587823">
            <w:pPr>
              <w:pStyle w:val="normal2"/>
              <w:ind w:left="142"/>
              <w:rPr>
                <w:rFonts w:cs="Arial"/>
                <w:b/>
                <w:szCs w:val="20"/>
              </w:rPr>
            </w:pPr>
          </w:p>
          <w:p w14:paraId="3AB65A6A" w14:textId="77777777" w:rsidR="008108DB" w:rsidRDefault="008108DB" w:rsidP="00587823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Modelo del estado actual en plataforma SWMM.</w:t>
            </w:r>
          </w:p>
          <w:p w14:paraId="5B27025A" w14:textId="023B9B40" w:rsidR="00FE454D" w:rsidRPr="00C463AD" w:rsidRDefault="00FE454D" w:rsidP="00587823">
            <w:pPr>
              <w:pStyle w:val="normal2"/>
              <w:ind w:left="142"/>
              <w:rPr>
                <w:rFonts w:cs="Arial"/>
                <w:b/>
                <w:szCs w:val="20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2199B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exposición de los temáticas seleccionadas por equipos de trabajo.</w:t>
            </w:r>
          </w:p>
          <w:p w14:paraId="39ECF9CB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Bibliografía básica y lecturas previas recomendadas para la elaboración de un ensayo escrito. </w:t>
            </w:r>
          </w:p>
          <w:p w14:paraId="5153317D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7F9E7BF2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7E05F68F" w14:textId="6E07F473" w:rsidR="00464300" w:rsidRDefault="008108DB" w:rsidP="00587823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  <w:p w14:paraId="45D0D1B2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77097C57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41F41E46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4D3A4942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</w:p>
          <w:p w14:paraId="50193D0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41EBA9C2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7664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2. Orientación de lecturas y material básico para elaboración de un documento digital.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DB213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52AEB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C2CB3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32B05C48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40C3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3. Análisis de trabajo de investigación sobre los temas a exponer.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D1EAF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EC8A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3DD60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5AE6BF4D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022C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4. Exposición de los temas seleccionados por equipos de trabajo.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232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0E44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F62C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70D4BDC4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FD7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Organización por grupos de trabajo para  investigación de temas.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34B9D" w14:textId="0011E8D4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 w:rsidRPr="00C463AD">
              <w:rPr>
                <w:rFonts w:cs="Arial"/>
                <w:b/>
                <w:szCs w:val="20"/>
              </w:rPr>
              <w:t xml:space="preserve">Sesión </w:t>
            </w:r>
            <w:r w:rsidR="000655F1">
              <w:rPr>
                <w:rFonts w:cs="Arial"/>
                <w:b/>
                <w:szCs w:val="20"/>
              </w:rPr>
              <w:t>1</w:t>
            </w:r>
            <w:r w:rsidRPr="00C463AD">
              <w:rPr>
                <w:rFonts w:cs="Arial"/>
                <w:b/>
                <w:szCs w:val="20"/>
              </w:rPr>
              <w:t>2.</w:t>
            </w:r>
            <w:r w:rsidR="008023EC">
              <w:rPr>
                <w:rFonts w:cs="Arial"/>
                <w:b/>
                <w:szCs w:val="20"/>
              </w:rPr>
              <w:t>Desarrollo sustentable de la ciudad.</w:t>
            </w:r>
          </w:p>
          <w:p w14:paraId="06B89E14" w14:textId="69411685" w:rsidR="00464300" w:rsidRPr="002A2407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</w:p>
          <w:p w14:paraId="73952926" w14:textId="77777777" w:rsidR="00464300" w:rsidRPr="00C463AD" w:rsidRDefault="00464300" w:rsidP="00587823">
            <w:pPr>
              <w:pStyle w:val="normal2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88660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Organización del trabajo seleccionado por equipos de trabajo.</w:t>
            </w:r>
          </w:p>
          <w:p w14:paraId="2B27D62F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Trabajo de investigación y análisis de trabajo de investigación sobre los temas a exponer, elaborados en formato digital (ppt.).</w:t>
            </w:r>
          </w:p>
          <w:p w14:paraId="3250A397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Exposición grupal sobre una temática definida.</w:t>
            </w:r>
          </w:p>
          <w:p w14:paraId="5AA09B84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 de debate mediante preguntas inteligentes.</w:t>
            </w:r>
          </w:p>
          <w:p w14:paraId="6FA91E39" w14:textId="77777777" w:rsidR="008108DB" w:rsidRDefault="008108DB" w:rsidP="008108DB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Modelo del estado actual en plataforma SWMM.</w:t>
            </w:r>
          </w:p>
          <w:p w14:paraId="5E7AF19D" w14:textId="0AD6DB56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40BFF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exposición de los temáticas seleccionadas por equipos de trabajo.</w:t>
            </w:r>
          </w:p>
          <w:p w14:paraId="239D080F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Bibliografía básica y lecturas previas recomendadas para la elaboración de un ensayo escrito. </w:t>
            </w:r>
          </w:p>
          <w:p w14:paraId="52B0D46D" w14:textId="77777777" w:rsidR="008108DB" w:rsidRDefault="008108DB" w:rsidP="00587823">
            <w:pPr>
              <w:pStyle w:val="normal2"/>
              <w:rPr>
                <w:rFonts w:cs="Arial"/>
                <w:b/>
                <w:szCs w:val="20"/>
              </w:rPr>
            </w:pPr>
          </w:p>
          <w:p w14:paraId="64D24AAA" w14:textId="72873944" w:rsidR="008108DB" w:rsidRPr="00224589" w:rsidRDefault="008108DB" w:rsidP="00587823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  <w:p w14:paraId="6F60D4E8" w14:textId="77777777" w:rsidR="00464300" w:rsidRPr="00C463AD" w:rsidRDefault="00464300" w:rsidP="00587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300" w:rsidRPr="00C463AD" w14:paraId="680F5033" w14:textId="77777777" w:rsidTr="0058782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0137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>. Orientación de lecturas y material básico para elaboración de un documento digital.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185BF1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C18E5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3FC36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31995915" w14:textId="77777777" w:rsidTr="00587823">
        <w:trPr>
          <w:trHeight w:val="87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4914B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Análisis de trabajo de investigación sobre los temas a exponer.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6AFC8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254B7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8A7C7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19CD630D" w14:textId="77777777" w:rsidTr="00587823">
        <w:trPr>
          <w:trHeight w:val="75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B41A9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C463AD">
              <w:rPr>
                <w:rFonts w:cs="Arial"/>
                <w:szCs w:val="20"/>
              </w:rPr>
              <w:t>. Exposición de los temas seleccionados por equipos de trabajo.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2D1BA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4A48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8FF0D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6F9BE6E9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DAE94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Organización por grupos de trabajo para  investigación de temas.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E622D" w14:textId="77777777" w:rsidR="008108DB" w:rsidRPr="00C463AD" w:rsidRDefault="00464300" w:rsidP="008108DB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Sesión </w:t>
            </w:r>
            <w:r w:rsidR="000655F1">
              <w:rPr>
                <w:rFonts w:cs="Arial"/>
                <w:b/>
                <w:szCs w:val="20"/>
              </w:rPr>
              <w:t>1</w:t>
            </w:r>
            <w:r>
              <w:rPr>
                <w:rFonts w:cs="Arial"/>
                <w:b/>
                <w:szCs w:val="20"/>
              </w:rPr>
              <w:t>3</w:t>
            </w:r>
            <w:r w:rsidRPr="00C463AD">
              <w:rPr>
                <w:rFonts w:cs="Arial"/>
                <w:b/>
                <w:szCs w:val="20"/>
              </w:rPr>
              <w:t>.</w:t>
            </w:r>
            <w:r w:rsidR="008108DB">
              <w:rPr>
                <w:rFonts w:cs="Arial"/>
                <w:b/>
                <w:szCs w:val="20"/>
              </w:rPr>
              <w:t xml:space="preserve"> Desarrollo sustentable de la ciudad.</w:t>
            </w:r>
          </w:p>
          <w:p w14:paraId="5FFF6132" w14:textId="1A00F471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  <w:p w14:paraId="40089461" w14:textId="77777777" w:rsidR="00464300" w:rsidRPr="005F7788" w:rsidRDefault="00464300" w:rsidP="00813846">
            <w:pPr>
              <w:pStyle w:val="normal2"/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12BBA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Organización del trabajo seleccionado por equipos de trabajo.</w:t>
            </w:r>
          </w:p>
          <w:p w14:paraId="0D6733EC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Trabajo de investigación y análisis de trabajo de investigación sobre los temas a exponer, elaborados en formato digital (ppt.).</w:t>
            </w:r>
          </w:p>
          <w:p w14:paraId="4B3FA4CC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Exposición grupal sobre una temática definida.</w:t>
            </w:r>
          </w:p>
          <w:p w14:paraId="63A20B8F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 de debate mediante preguntas inteligentes.</w:t>
            </w:r>
          </w:p>
          <w:p w14:paraId="45F96273" w14:textId="77777777" w:rsidR="008108DB" w:rsidRDefault="008108DB" w:rsidP="008108DB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Modelo del estado actual en plataforma SWMM.</w:t>
            </w:r>
          </w:p>
          <w:p w14:paraId="5AA26AE7" w14:textId="1A9A20CE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C06B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exposición de los temáticas seleccionadas por equipos de trabajo.</w:t>
            </w:r>
          </w:p>
          <w:p w14:paraId="30CAA2C7" w14:textId="77777777" w:rsidR="00464300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Bibliografía básica y lecturas previas recomendadas para la elaboración de un ensayo escrito. </w:t>
            </w:r>
          </w:p>
          <w:p w14:paraId="2969CEEB" w14:textId="77777777" w:rsidR="00464300" w:rsidRPr="0078223A" w:rsidRDefault="00464300" w:rsidP="00587823">
            <w:pPr>
              <w:pStyle w:val="normal2"/>
              <w:rPr>
                <w:rFonts w:cs="Arial"/>
                <w:szCs w:val="20"/>
                <w:lang w:val="es-ES_tradnl"/>
              </w:rPr>
            </w:pPr>
          </w:p>
          <w:p w14:paraId="5B33DC6B" w14:textId="48ACD9EB" w:rsidR="00464300" w:rsidRPr="008E3486" w:rsidRDefault="008108DB" w:rsidP="0058782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</w:tc>
      </w:tr>
      <w:tr w:rsidR="00464300" w:rsidRPr="00C463AD" w14:paraId="2E6EB67B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66404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>. Orientación de lecturas y material básico para elaboración de un documento digital.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7D287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48685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9715B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7A39B700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B616D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Análisis de trabajo de investigación sobre los temas a exponer.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7D26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ED986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B9E6E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0A1D03EE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E816D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C463AD">
              <w:rPr>
                <w:rFonts w:cs="Arial"/>
                <w:szCs w:val="20"/>
              </w:rPr>
              <w:t>. Exposición de los temas seleccionados por equipos de trabajo.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7E0FA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EC15E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D1860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21B96253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C680D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Organización por grupos de trabajo para  investigación de temas.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33987" w14:textId="2BF2AF0F" w:rsidR="008108DB" w:rsidRPr="00C463AD" w:rsidRDefault="00464300" w:rsidP="008108DB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Sesión </w:t>
            </w:r>
            <w:r w:rsidR="008108DB">
              <w:rPr>
                <w:rFonts w:cs="Arial"/>
                <w:b/>
                <w:szCs w:val="20"/>
              </w:rPr>
              <w:t>1</w:t>
            </w:r>
            <w:r>
              <w:rPr>
                <w:rFonts w:cs="Arial"/>
                <w:b/>
                <w:szCs w:val="20"/>
              </w:rPr>
              <w:t>4</w:t>
            </w:r>
            <w:r w:rsidRPr="00C463AD">
              <w:rPr>
                <w:rFonts w:cs="Arial"/>
                <w:b/>
                <w:szCs w:val="20"/>
              </w:rPr>
              <w:t>.</w:t>
            </w:r>
            <w:r w:rsidR="008108DB">
              <w:rPr>
                <w:rFonts w:cs="Arial"/>
                <w:b/>
                <w:szCs w:val="20"/>
              </w:rPr>
              <w:t xml:space="preserve"> Desarrollo sustentable de la ciudad.</w:t>
            </w:r>
          </w:p>
          <w:p w14:paraId="40A0831B" w14:textId="09F92AFF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  <w:p w14:paraId="6AF12169" w14:textId="77777777" w:rsidR="00464300" w:rsidRPr="00C463AD" w:rsidRDefault="00464300" w:rsidP="00813846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BA32B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Organización del trabajo seleccionado por equipos de trabajo.</w:t>
            </w:r>
          </w:p>
          <w:p w14:paraId="50CF835C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Trabajo de investigación y análisis de trabajo de investigación sobre los temas a exponer, elaborados en formato digital (ppt.).</w:t>
            </w:r>
          </w:p>
          <w:p w14:paraId="43EF38FD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Exposición grupal sobre una temática definida.</w:t>
            </w:r>
          </w:p>
          <w:p w14:paraId="4B6A1036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 de debate mediante preguntas inteligentes.</w:t>
            </w:r>
          </w:p>
          <w:p w14:paraId="2F6A0965" w14:textId="77777777" w:rsidR="00464300" w:rsidRDefault="008108DB" w:rsidP="00587823">
            <w:pPr>
              <w:pStyle w:val="normal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Modelo de la propuesta de gestión sustentable de aguas pluviales en plataforma SWMM.</w:t>
            </w:r>
          </w:p>
          <w:p w14:paraId="3EFCBA57" w14:textId="270C36AC" w:rsidR="008108DB" w:rsidRPr="00C463AD" w:rsidRDefault="008108DB" w:rsidP="00587823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56377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exposición de los temáticas seleccionadas por equipos de trabajo.</w:t>
            </w:r>
          </w:p>
          <w:p w14:paraId="18458720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Bibliografía básica y lecturas previas recomendadas para la elaboración de un ensayo escrito. </w:t>
            </w:r>
          </w:p>
          <w:p w14:paraId="29F471AA" w14:textId="2A30DBB9" w:rsidR="00464300" w:rsidRPr="00C463AD" w:rsidRDefault="008108DB" w:rsidP="008108DB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</w:tc>
      </w:tr>
      <w:tr w:rsidR="00464300" w:rsidRPr="00C463AD" w14:paraId="3B18C17F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DBC47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>. Orientación de lecturas y material básico para elaboración de un documento digital.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CDD7D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9DB40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D141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C463AD" w14:paraId="67D223BB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40ABD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Análisis de trabajo de investigación sobre los temas a exponer.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CDA30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B41FF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FB652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464300" w:rsidRPr="00964E25" w14:paraId="0840AB64" w14:textId="77777777" w:rsidTr="00FE454D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1A2C4" w14:textId="77777777" w:rsidR="00464300" w:rsidRPr="00C463AD" w:rsidRDefault="00464300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C463AD">
              <w:rPr>
                <w:rFonts w:cs="Arial"/>
                <w:szCs w:val="20"/>
              </w:rPr>
              <w:t>. Exposición de los temas seleccionados por equipos de trabajo.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DE6E9" w14:textId="77777777" w:rsidR="00464300" w:rsidRPr="00C463AD" w:rsidRDefault="00464300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04AD8" w14:textId="77777777" w:rsidR="00464300" w:rsidRPr="00C463AD" w:rsidRDefault="00464300" w:rsidP="00464300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3FDE9" w14:textId="77777777" w:rsidR="00464300" w:rsidRPr="00C463AD" w:rsidRDefault="00464300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8108DB" w:rsidRPr="00964E25" w14:paraId="32B1CB74" w14:textId="77777777" w:rsidTr="00FE454D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F66EA" w14:textId="4D7B2556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Organización por grupos de trabajo para  investigación de temas.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123A9" w14:textId="0E5D7E1D" w:rsidR="008108DB" w:rsidRPr="00C463AD" w:rsidRDefault="008108DB" w:rsidP="008108DB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15</w:t>
            </w:r>
            <w:r w:rsidRPr="00C463AD">
              <w:rPr>
                <w:rFonts w:cs="Arial"/>
                <w:b/>
                <w:szCs w:val="20"/>
              </w:rPr>
              <w:t>.</w:t>
            </w:r>
            <w:r>
              <w:rPr>
                <w:rFonts w:cs="Arial"/>
                <w:b/>
                <w:szCs w:val="20"/>
              </w:rPr>
              <w:t xml:space="preserve"> Desarrollo sustentable de la ciudad.</w:t>
            </w:r>
          </w:p>
          <w:p w14:paraId="39ABCDD7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351DC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Organización del trabajo seleccionado por equipos de trabajo.</w:t>
            </w:r>
          </w:p>
          <w:p w14:paraId="74084C8B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Trabajo de investigación y análisis de trabajo de investigación sobre los temas a exponer, elaborados en formato digital (ppt.).</w:t>
            </w:r>
          </w:p>
          <w:p w14:paraId="7D6D78B6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Exposición grupal sobre una temática definida.</w:t>
            </w:r>
          </w:p>
          <w:p w14:paraId="6BBCE702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 de debate mediante preguntas inteligentes.</w:t>
            </w:r>
          </w:p>
          <w:p w14:paraId="48F73289" w14:textId="77777777" w:rsidR="008108DB" w:rsidRDefault="008108DB" w:rsidP="008108DB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Modelo del estado actual en plataforma SWMM.</w:t>
            </w:r>
          </w:p>
          <w:p w14:paraId="0F0478BD" w14:textId="77777777" w:rsidR="008108DB" w:rsidRPr="00C463AD" w:rsidRDefault="008108DB" w:rsidP="00FE454D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1BBA9" w14:textId="77777777" w:rsidR="008108DB" w:rsidRPr="00C463AD" w:rsidRDefault="008108DB" w:rsidP="008108DB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exposición de los temáticas seleccionadas por equipos de trabajo.</w:t>
            </w:r>
          </w:p>
          <w:p w14:paraId="44D93A81" w14:textId="77777777" w:rsidR="008108DB" w:rsidRPr="00C463AD" w:rsidRDefault="008108DB" w:rsidP="008108DB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Bibliografía básica y lecturas previas recomendadas para la elaboración de un ensayo escrito. </w:t>
            </w:r>
          </w:p>
          <w:p w14:paraId="3998B703" w14:textId="5CA6474B" w:rsidR="008108DB" w:rsidRPr="00C463AD" w:rsidRDefault="008108DB" w:rsidP="008108DB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</w:tc>
      </w:tr>
      <w:tr w:rsidR="008108DB" w:rsidRPr="00964E25" w14:paraId="51637B07" w14:textId="77777777" w:rsidTr="00FE454D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1FCD0" w14:textId="0854361A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>. Orientación de lecturas y material básico para elaboración de un documento digital.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9FA4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51598" w14:textId="77777777" w:rsidR="008108DB" w:rsidRPr="00C463AD" w:rsidRDefault="008108DB" w:rsidP="00FE454D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A38D8" w14:textId="77777777" w:rsidR="008108DB" w:rsidRPr="00C463AD" w:rsidRDefault="008108DB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8108DB" w:rsidRPr="00964E25" w14:paraId="424D9C63" w14:textId="77777777" w:rsidTr="00FE454D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8C29B" w14:textId="21AC3F77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Análisis de trabajo de investigación sobre los temas a exponer.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E744C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06618" w14:textId="77777777" w:rsidR="008108DB" w:rsidRPr="00C463AD" w:rsidRDefault="008108DB" w:rsidP="00FE454D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9826F" w14:textId="77777777" w:rsidR="008108DB" w:rsidRPr="00C463AD" w:rsidRDefault="008108DB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8108DB" w:rsidRPr="00964E25" w14:paraId="539EB278" w14:textId="77777777" w:rsidTr="008108DB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68A13" w14:textId="680B7EA9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C463AD">
              <w:rPr>
                <w:rFonts w:cs="Arial"/>
                <w:szCs w:val="20"/>
              </w:rPr>
              <w:t>. Exposición de los temas seleccionados por equipos de trabajo.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BBD38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6B74F" w14:textId="77777777" w:rsidR="008108DB" w:rsidRPr="00C463AD" w:rsidRDefault="008108DB" w:rsidP="00FE454D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31161" w14:textId="77777777" w:rsidR="008108DB" w:rsidRPr="00C463AD" w:rsidRDefault="008108DB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8108DB" w:rsidRPr="00964E25" w14:paraId="062D3C2F" w14:textId="77777777" w:rsidTr="008108DB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C724A" w14:textId="1D4EB11F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463AD">
              <w:rPr>
                <w:rFonts w:cs="Arial"/>
                <w:szCs w:val="20"/>
              </w:rPr>
              <w:t>. Organización por grupos de trabajo para  investigación de temas.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3F79F" w14:textId="6C1A96BE" w:rsidR="008108DB" w:rsidRPr="00C463AD" w:rsidRDefault="008108DB" w:rsidP="008108DB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 16</w:t>
            </w:r>
            <w:r w:rsidRPr="00C463AD">
              <w:rPr>
                <w:rFonts w:cs="Arial"/>
                <w:b/>
                <w:szCs w:val="20"/>
              </w:rPr>
              <w:t>.</w:t>
            </w:r>
            <w:r>
              <w:rPr>
                <w:rFonts w:cs="Arial"/>
                <w:b/>
                <w:szCs w:val="20"/>
              </w:rPr>
              <w:t xml:space="preserve"> Desarrollo sustentable de la ciudad.</w:t>
            </w:r>
          </w:p>
          <w:p w14:paraId="2979442C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A8085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Organización del trabajo seleccionado por equipos de trabajo.</w:t>
            </w:r>
          </w:p>
          <w:p w14:paraId="0101447D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Trabajo de investigación y análisis de trabajo de investigación sobre los temas a exponer, elaborados en formato digital (ppt.).</w:t>
            </w:r>
          </w:p>
          <w:p w14:paraId="28AD1E8B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Exposición grupal sobre una temática definida.</w:t>
            </w:r>
          </w:p>
          <w:p w14:paraId="147977A4" w14:textId="77777777" w:rsidR="008108DB" w:rsidRPr="00C463AD" w:rsidRDefault="008108DB" w:rsidP="008108DB">
            <w:pPr>
              <w:pStyle w:val="normal2"/>
              <w:numPr>
                <w:ilvl w:val="0"/>
                <w:numId w:val="28"/>
              </w:numPr>
              <w:ind w:left="142" w:hanging="14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Dinámica de debate mediante preguntas inteligentes.</w:t>
            </w:r>
          </w:p>
          <w:p w14:paraId="335ED1D7" w14:textId="77777777" w:rsidR="008108DB" w:rsidRDefault="008108DB" w:rsidP="008108DB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Modelo del estado actual en plataforma SWMM.</w:t>
            </w:r>
          </w:p>
          <w:p w14:paraId="2C3903CF" w14:textId="65A2F653" w:rsidR="008108DB" w:rsidRPr="008108DB" w:rsidRDefault="008108DB" w:rsidP="008108DB">
            <w:pPr>
              <w:pStyle w:val="normal2"/>
              <w:ind w:left="142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Entrega de documento final</w:t>
            </w: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9FFAE" w14:textId="77777777" w:rsidR="008108DB" w:rsidRPr="00C463AD" w:rsidRDefault="008108DB" w:rsidP="008108DB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>Espacio físico, material y equipo informático adecuado para la exposición de los temáticas seleccionadas por equipos de trabajo.</w:t>
            </w:r>
          </w:p>
          <w:p w14:paraId="04A2A496" w14:textId="77777777" w:rsidR="008108DB" w:rsidRPr="00C463AD" w:rsidRDefault="008108DB" w:rsidP="008108DB">
            <w:pPr>
              <w:pStyle w:val="normal2"/>
              <w:rPr>
                <w:rFonts w:cs="Arial"/>
                <w:szCs w:val="20"/>
              </w:rPr>
            </w:pPr>
            <w:r w:rsidRPr="00C463AD">
              <w:rPr>
                <w:rFonts w:cs="Arial"/>
                <w:szCs w:val="20"/>
              </w:rPr>
              <w:t xml:space="preserve">Bibliografía básica y lecturas previas recomendadas para la elaboración de un ensayo escrito. </w:t>
            </w:r>
          </w:p>
          <w:p w14:paraId="2253DC0A" w14:textId="6E90B108" w:rsidR="008108DB" w:rsidRPr="00C463AD" w:rsidRDefault="008108DB" w:rsidP="008108DB">
            <w:pPr>
              <w:pStyle w:val="normal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Manual y página web de la EPA.</w:t>
            </w:r>
          </w:p>
        </w:tc>
      </w:tr>
      <w:tr w:rsidR="008108DB" w:rsidRPr="00964E25" w14:paraId="22A8A3B6" w14:textId="77777777" w:rsidTr="008108DB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7DD29" w14:textId="6EEDC3C8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463AD">
              <w:rPr>
                <w:rFonts w:cs="Arial"/>
                <w:szCs w:val="20"/>
              </w:rPr>
              <w:t>. Orientación de lecturas y material básico para elaboración de un documento digital.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C3693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68696" w14:textId="77777777" w:rsidR="008108DB" w:rsidRPr="00C463AD" w:rsidRDefault="008108DB" w:rsidP="00FE454D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5F299" w14:textId="77777777" w:rsidR="008108DB" w:rsidRPr="00C463AD" w:rsidRDefault="008108DB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8108DB" w:rsidRPr="00964E25" w14:paraId="0C0B0BB8" w14:textId="77777777" w:rsidTr="008108DB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5349C" w14:textId="327CC179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463AD">
              <w:rPr>
                <w:rFonts w:cs="Arial"/>
                <w:szCs w:val="20"/>
              </w:rPr>
              <w:t>. Análisis de trabajo de investigación sobre los temas a exponer.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01285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36DF4" w14:textId="77777777" w:rsidR="008108DB" w:rsidRPr="00C463AD" w:rsidRDefault="008108DB" w:rsidP="00FE454D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E0A3A" w14:textId="77777777" w:rsidR="008108DB" w:rsidRPr="00C463AD" w:rsidRDefault="008108DB" w:rsidP="00587823">
            <w:pPr>
              <w:pStyle w:val="normal2"/>
              <w:rPr>
                <w:rFonts w:cs="Arial"/>
                <w:szCs w:val="20"/>
              </w:rPr>
            </w:pPr>
          </w:p>
        </w:tc>
      </w:tr>
      <w:tr w:rsidR="008108DB" w:rsidRPr="00964E25" w14:paraId="5E59EB69" w14:textId="77777777" w:rsidTr="00587823">
        <w:trPr>
          <w:trHeight w:val="89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B21D" w14:textId="7717157F" w:rsidR="008108DB" w:rsidRDefault="008108DB" w:rsidP="00587823">
            <w:pPr>
              <w:pStyle w:val="normal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C463AD">
              <w:rPr>
                <w:rFonts w:cs="Arial"/>
                <w:szCs w:val="20"/>
              </w:rPr>
              <w:t>. Exposición de los temas seleccionados por equipos de trabajo.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BF86" w14:textId="77777777" w:rsidR="008108DB" w:rsidRPr="00C463AD" w:rsidRDefault="008108DB" w:rsidP="00587823">
            <w:pPr>
              <w:pStyle w:val="normal2"/>
              <w:ind w:left="16" w:hanging="16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7257" w14:textId="77777777" w:rsidR="008108DB" w:rsidRPr="00C463AD" w:rsidRDefault="008108DB" w:rsidP="00FE454D">
            <w:pPr>
              <w:pStyle w:val="normal2"/>
              <w:ind w:left="142"/>
              <w:rPr>
                <w:rFonts w:cs="Arial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3457" w14:textId="77777777" w:rsidR="008108DB" w:rsidRPr="00C463AD" w:rsidRDefault="008108DB" w:rsidP="00587823">
            <w:pPr>
              <w:pStyle w:val="normal2"/>
              <w:rPr>
                <w:rFonts w:cs="Arial"/>
                <w:szCs w:val="20"/>
              </w:rPr>
            </w:pPr>
          </w:p>
        </w:tc>
      </w:tr>
    </w:tbl>
    <w:p w14:paraId="33FBC357" w14:textId="77777777" w:rsidR="00464300" w:rsidRPr="00C463AD" w:rsidRDefault="00464300" w:rsidP="00464300">
      <w:pPr>
        <w:rPr>
          <w:rFonts w:ascii="Arial" w:hAnsi="Arial" w:cs="Arial"/>
          <w:sz w:val="20"/>
          <w:szCs w:val="20"/>
        </w:rPr>
      </w:pPr>
    </w:p>
    <w:p w14:paraId="5C81BA4B" w14:textId="77777777" w:rsidR="00464300" w:rsidRPr="00C463AD" w:rsidRDefault="00464300" w:rsidP="00464300">
      <w:pPr>
        <w:jc w:val="right"/>
        <w:rPr>
          <w:rFonts w:ascii="Arial" w:hAnsi="Arial" w:cs="Arial"/>
          <w:b/>
          <w:sz w:val="20"/>
          <w:szCs w:val="20"/>
        </w:rPr>
      </w:pPr>
    </w:p>
    <w:p w14:paraId="77D4B957" w14:textId="77777777" w:rsidR="00464300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p w14:paraId="29065AC2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p w14:paraId="73D49EC3" w14:textId="77777777" w:rsidR="00464300" w:rsidRPr="00C463AD" w:rsidRDefault="00464300" w:rsidP="00464300">
      <w:pPr>
        <w:jc w:val="both"/>
        <w:rPr>
          <w:rFonts w:ascii="Arial" w:hAnsi="Arial" w:cs="Arial"/>
          <w:b/>
          <w:sz w:val="20"/>
          <w:szCs w:val="20"/>
        </w:rPr>
      </w:pPr>
    </w:p>
    <w:p w14:paraId="3EDB9A52" w14:textId="77777777" w:rsidR="00464300" w:rsidRPr="00C463AD" w:rsidRDefault="00464300" w:rsidP="00464300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390"/>
      </w:tblGrid>
      <w:tr w:rsidR="00464300" w:rsidRPr="00C463AD" w14:paraId="6F01320A" w14:textId="77777777" w:rsidTr="00587823">
        <w:tc>
          <w:tcPr>
            <w:tcW w:w="5470" w:type="dxa"/>
            <w:shd w:val="clear" w:color="auto" w:fill="808080"/>
          </w:tcPr>
          <w:p w14:paraId="09BC22D2" w14:textId="77777777" w:rsidR="00464300" w:rsidRPr="00C463AD" w:rsidRDefault="00464300" w:rsidP="00587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3AD">
              <w:rPr>
                <w:rFonts w:ascii="Arial" w:hAnsi="Arial" w:cs="Arial"/>
                <w:b/>
                <w:sz w:val="20"/>
                <w:szCs w:val="20"/>
              </w:rPr>
              <w:t xml:space="preserve">FECHA ELABORACIÓN DE PROGRAMA </w:t>
            </w:r>
          </w:p>
        </w:tc>
        <w:tc>
          <w:tcPr>
            <w:tcW w:w="5470" w:type="dxa"/>
          </w:tcPr>
          <w:p w14:paraId="11907C67" w14:textId="0108B35E" w:rsidR="00464300" w:rsidRPr="00C463AD" w:rsidRDefault="00464300" w:rsidP="0058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Agosto de 2019.</w:t>
            </w:r>
          </w:p>
        </w:tc>
      </w:tr>
      <w:tr w:rsidR="00464300" w:rsidRPr="00C463AD" w14:paraId="5B1A3696" w14:textId="77777777" w:rsidTr="00587823">
        <w:tc>
          <w:tcPr>
            <w:tcW w:w="5470" w:type="dxa"/>
            <w:shd w:val="clear" w:color="auto" w:fill="808080"/>
          </w:tcPr>
          <w:p w14:paraId="1BE9936F" w14:textId="77777777" w:rsidR="00464300" w:rsidRPr="00C463AD" w:rsidRDefault="00464300" w:rsidP="00587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3AD">
              <w:rPr>
                <w:rFonts w:ascii="Arial" w:hAnsi="Arial" w:cs="Arial"/>
                <w:b/>
                <w:sz w:val="20"/>
                <w:szCs w:val="20"/>
              </w:rPr>
              <w:t>FECHA APROBACION  DE PROGRAMA</w:t>
            </w:r>
          </w:p>
        </w:tc>
        <w:tc>
          <w:tcPr>
            <w:tcW w:w="5470" w:type="dxa"/>
          </w:tcPr>
          <w:p w14:paraId="6AC9CF15" w14:textId="77777777" w:rsidR="00464300" w:rsidRPr="00C463AD" w:rsidRDefault="00464300" w:rsidP="0058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300" w:rsidRPr="00C463AD" w14:paraId="5FF806E0" w14:textId="77777777" w:rsidTr="00587823">
        <w:trPr>
          <w:trHeight w:val="534"/>
        </w:trPr>
        <w:tc>
          <w:tcPr>
            <w:tcW w:w="5470" w:type="dxa"/>
            <w:shd w:val="clear" w:color="auto" w:fill="808080"/>
          </w:tcPr>
          <w:p w14:paraId="17AD104E" w14:textId="77777777" w:rsidR="00464300" w:rsidRPr="00C463AD" w:rsidRDefault="00464300" w:rsidP="00587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3AD">
              <w:rPr>
                <w:rFonts w:ascii="Arial" w:hAnsi="Arial" w:cs="Arial"/>
                <w:b/>
                <w:sz w:val="20"/>
                <w:szCs w:val="20"/>
              </w:rPr>
              <w:t>PROFESORES QUE PARTICIPARON</w:t>
            </w:r>
          </w:p>
        </w:tc>
        <w:tc>
          <w:tcPr>
            <w:tcW w:w="5470" w:type="dxa"/>
          </w:tcPr>
          <w:p w14:paraId="655744D2" w14:textId="77777777" w:rsidR="00464300" w:rsidRPr="00C463AD" w:rsidRDefault="00464300" w:rsidP="005878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Dra. Alejandra Villagrana Gutiérrez.</w:t>
            </w:r>
          </w:p>
        </w:tc>
      </w:tr>
    </w:tbl>
    <w:p w14:paraId="492CB05E" w14:textId="77777777" w:rsidR="00464300" w:rsidRPr="00C463AD" w:rsidRDefault="00464300" w:rsidP="00464300">
      <w:pPr>
        <w:rPr>
          <w:rFonts w:ascii="Arial" w:hAnsi="Arial" w:cs="Arial"/>
          <w:b/>
          <w:sz w:val="20"/>
          <w:szCs w:val="20"/>
        </w:rPr>
      </w:pPr>
    </w:p>
    <w:p w14:paraId="5276DCB1" w14:textId="77777777" w:rsidR="00464300" w:rsidRPr="00C463AD" w:rsidRDefault="00464300" w:rsidP="00464300">
      <w:pPr>
        <w:jc w:val="right"/>
        <w:rPr>
          <w:rFonts w:ascii="Arial" w:hAnsi="Arial" w:cs="Arial"/>
          <w:b/>
          <w:sz w:val="20"/>
          <w:szCs w:val="20"/>
        </w:rPr>
      </w:pPr>
    </w:p>
    <w:p w14:paraId="34FD4446" w14:textId="77777777" w:rsidR="00464300" w:rsidRPr="00C463AD" w:rsidRDefault="00464300" w:rsidP="00464300">
      <w:pPr>
        <w:rPr>
          <w:rFonts w:ascii="Arial" w:hAnsi="Arial" w:cs="Arial"/>
          <w:sz w:val="20"/>
          <w:szCs w:val="20"/>
        </w:rPr>
      </w:pPr>
    </w:p>
    <w:p w14:paraId="7E92BA53" w14:textId="77777777" w:rsidR="00464300" w:rsidRPr="0095270F" w:rsidRDefault="00464300" w:rsidP="00D43737">
      <w:pPr>
        <w:jc w:val="right"/>
        <w:rPr>
          <w:rFonts w:ascii="Arial" w:hAnsi="Arial" w:cs="Arial"/>
          <w:b/>
        </w:rPr>
      </w:pPr>
    </w:p>
    <w:sectPr w:rsidR="00464300" w:rsidRPr="0095270F" w:rsidSect="005A0496">
      <w:footerReference w:type="default" r:id="rId12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ADA3A" w14:textId="77777777" w:rsidR="009B44BF" w:rsidRDefault="009B44BF" w:rsidP="00A86DBA">
      <w:r>
        <w:separator/>
      </w:r>
    </w:p>
  </w:endnote>
  <w:endnote w:type="continuationSeparator" w:id="0">
    <w:p w14:paraId="500CE62C" w14:textId="77777777" w:rsidR="009B44BF" w:rsidRDefault="009B44BF" w:rsidP="00A8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quare721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633837"/>
      <w:docPartObj>
        <w:docPartGallery w:val="Page Numbers (Bottom of Page)"/>
        <w:docPartUnique/>
      </w:docPartObj>
    </w:sdtPr>
    <w:sdtEndPr/>
    <w:sdtContent>
      <w:p w14:paraId="4F3A42EB" w14:textId="3933D12A" w:rsidR="002E07D1" w:rsidRDefault="002E07D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2621EB" w14:textId="77777777" w:rsidR="002E07D1" w:rsidRDefault="002E07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ED48B" w14:textId="77777777" w:rsidR="009B44BF" w:rsidRDefault="009B44BF" w:rsidP="00A86DBA">
      <w:r>
        <w:separator/>
      </w:r>
    </w:p>
  </w:footnote>
  <w:footnote w:type="continuationSeparator" w:id="0">
    <w:p w14:paraId="2C2E100F" w14:textId="77777777" w:rsidR="009B44BF" w:rsidRDefault="009B44BF" w:rsidP="00A8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7E3B"/>
    <w:multiLevelType w:val="hybridMultilevel"/>
    <w:tmpl w:val="C9BCE6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4922"/>
    <w:multiLevelType w:val="hybridMultilevel"/>
    <w:tmpl w:val="C10439B0"/>
    <w:lvl w:ilvl="0" w:tplc="E00CE1D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5FEE"/>
    <w:multiLevelType w:val="hybridMultilevel"/>
    <w:tmpl w:val="61B4A3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C08DD"/>
    <w:multiLevelType w:val="hybridMultilevel"/>
    <w:tmpl w:val="4CE424CC"/>
    <w:lvl w:ilvl="0" w:tplc="E0326D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A0CCF"/>
    <w:multiLevelType w:val="hybridMultilevel"/>
    <w:tmpl w:val="E618ABB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86446"/>
    <w:multiLevelType w:val="hybridMultilevel"/>
    <w:tmpl w:val="20C6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A11BA"/>
    <w:multiLevelType w:val="hybridMultilevel"/>
    <w:tmpl w:val="459A8C8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81980"/>
    <w:multiLevelType w:val="hybridMultilevel"/>
    <w:tmpl w:val="F0EAE1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7B63"/>
    <w:multiLevelType w:val="hybridMultilevel"/>
    <w:tmpl w:val="C608C2A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137A"/>
    <w:multiLevelType w:val="hybridMultilevel"/>
    <w:tmpl w:val="F410C65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021844"/>
    <w:multiLevelType w:val="hybridMultilevel"/>
    <w:tmpl w:val="59EE7A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55D49"/>
    <w:multiLevelType w:val="hybridMultilevel"/>
    <w:tmpl w:val="8368A9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6704D"/>
    <w:multiLevelType w:val="hybridMultilevel"/>
    <w:tmpl w:val="552607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B92AFB"/>
    <w:multiLevelType w:val="hybridMultilevel"/>
    <w:tmpl w:val="7EA4F83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2C09D5"/>
    <w:multiLevelType w:val="hybridMultilevel"/>
    <w:tmpl w:val="5C4065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76849"/>
    <w:multiLevelType w:val="hybridMultilevel"/>
    <w:tmpl w:val="64CC521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F2887"/>
    <w:multiLevelType w:val="hybridMultilevel"/>
    <w:tmpl w:val="35042A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539"/>
    <w:multiLevelType w:val="hybridMultilevel"/>
    <w:tmpl w:val="3376B5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A559F"/>
    <w:multiLevelType w:val="hybridMultilevel"/>
    <w:tmpl w:val="D5F0E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A67"/>
    <w:multiLevelType w:val="hybridMultilevel"/>
    <w:tmpl w:val="8AB258A0"/>
    <w:lvl w:ilvl="0" w:tplc="7AD49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770EF"/>
    <w:multiLevelType w:val="hybridMultilevel"/>
    <w:tmpl w:val="36829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922B8"/>
    <w:multiLevelType w:val="hybridMultilevel"/>
    <w:tmpl w:val="0DEC6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36D5A"/>
    <w:multiLevelType w:val="hybridMultilevel"/>
    <w:tmpl w:val="1DF0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A0C06"/>
    <w:multiLevelType w:val="hybridMultilevel"/>
    <w:tmpl w:val="F672FD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17FF9"/>
    <w:multiLevelType w:val="hybridMultilevel"/>
    <w:tmpl w:val="71183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676E4"/>
    <w:multiLevelType w:val="hybridMultilevel"/>
    <w:tmpl w:val="0EF2AA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CA60AA"/>
    <w:multiLevelType w:val="hybridMultilevel"/>
    <w:tmpl w:val="6CFC6D54"/>
    <w:lvl w:ilvl="0" w:tplc="A7A639A4">
      <w:start w:val="4"/>
      <w:numFmt w:val="bullet"/>
      <w:lvlText w:val="-"/>
      <w:lvlJc w:val="left"/>
      <w:pPr>
        <w:ind w:left="360" w:hanging="360"/>
      </w:pPr>
      <w:rPr>
        <w:rFonts w:ascii="Square721 BT" w:eastAsia="Times New Roman" w:hAnsi="Square721 B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64E6"/>
    <w:multiLevelType w:val="hybridMultilevel"/>
    <w:tmpl w:val="5984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01839"/>
    <w:multiLevelType w:val="hybridMultilevel"/>
    <w:tmpl w:val="DE3E7D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7"/>
  </w:num>
  <w:num w:numId="4">
    <w:abstractNumId w:val="21"/>
  </w:num>
  <w:num w:numId="5">
    <w:abstractNumId w:val="7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  <w:num w:numId="13">
    <w:abstractNumId w:val="26"/>
  </w:num>
  <w:num w:numId="14">
    <w:abstractNumId w:val="1"/>
  </w:num>
  <w:num w:numId="15">
    <w:abstractNumId w:val="0"/>
  </w:num>
  <w:num w:numId="16">
    <w:abstractNumId w:val="15"/>
  </w:num>
  <w:num w:numId="17">
    <w:abstractNumId w:val="27"/>
  </w:num>
  <w:num w:numId="18">
    <w:abstractNumId w:val="3"/>
  </w:num>
  <w:num w:numId="19">
    <w:abstractNumId w:val="5"/>
  </w:num>
  <w:num w:numId="20">
    <w:abstractNumId w:val="23"/>
  </w:num>
  <w:num w:numId="21">
    <w:abstractNumId w:val="19"/>
  </w:num>
  <w:num w:numId="22">
    <w:abstractNumId w:val="28"/>
  </w:num>
  <w:num w:numId="23">
    <w:abstractNumId w:val="24"/>
  </w:num>
  <w:num w:numId="24">
    <w:abstractNumId w:val="11"/>
  </w:num>
  <w:num w:numId="25">
    <w:abstractNumId w:val="20"/>
  </w:num>
  <w:num w:numId="26">
    <w:abstractNumId w:val="22"/>
  </w:num>
  <w:num w:numId="27">
    <w:abstractNumId w:val="12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66"/>
    <w:rsid w:val="00007717"/>
    <w:rsid w:val="000146F4"/>
    <w:rsid w:val="00015AC6"/>
    <w:rsid w:val="000206F9"/>
    <w:rsid w:val="00024ADD"/>
    <w:rsid w:val="00030170"/>
    <w:rsid w:val="000354B4"/>
    <w:rsid w:val="00054021"/>
    <w:rsid w:val="0005639A"/>
    <w:rsid w:val="0005643B"/>
    <w:rsid w:val="00056A13"/>
    <w:rsid w:val="00063AD8"/>
    <w:rsid w:val="000655F1"/>
    <w:rsid w:val="00067099"/>
    <w:rsid w:val="0007599B"/>
    <w:rsid w:val="00085571"/>
    <w:rsid w:val="00094B43"/>
    <w:rsid w:val="00095BE2"/>
    <w:rsid w:val="000A77D6"/>
    <w:rsid w:val="000B2F29"/>
    <w:rsid w:val="000B2F4D"/>
    <w:rsid w:val="000C4785"/>
    <w:rsid w:val="000C6A52"/>
    <w:rsid w:val="000C7325"/>
    <w:rsid w:val="000E5D2E"/>
    <w:rsid w:val="000E7B8B"/>
    <w:rsid w:val="000F030C"/>
    <w:rsid w:val="000F1D6F"/>
    <w:rsid w:val="000F7228"/>
    <w:rsid w:val="00102DDB"/>
    <w:rsid w:val="00104C57"/>
    <w:rsid w:val="001053D8"/>
    <w:rsid w:val="00112B5F"/>
    <w:rsid w:val="00113A44"/>
    <w:rsid w:val="00114760"/>
    <w:rsid w:val="001368D4"/>
    <w:rsid w:val="00166115"/>
    <w:rsid w:val="001705D1"/>
    <w:rsid w:val="001709E6"/>
    <w:rsid w:val="00177645"/>
    <w:rsid w:val="0018709F"/>
    <w:rsid w:val="00192916"/>
    <w:rsid w:val="00194237"/>
    <w:rsid w:val="001A26AB"/>
    <w:rsid w:val="001A38BB"/>
    <w:rsid w:val="001B2BBC"/>
    <w:rsid w:val="001B38B4"/>
    <w:rsid w:val="001D1427"/>
    <w:rsid w:val="001D6A85"/>
    <w:rsid w:val="001D7C67"/>
    <w:rsid w:val="001E79E4"/>
    <w:rsid w:val="001F1177"/>
    <w:rsid w:val="001F3369"/>
    <w:rsid w:val="00205642"/>
    <w:rsid w:val="002109BB"/>
    <w:rsid w:val="00211D7E"/>
    <w:rsid w:val="0021524B"/>
    <w:rsid w:val="00216587"/>
    <w:rsid w:val="00226C7D"/>
    <w:rsid w:val="00231927"/>
    <w:rsid w:val="0023279E"/>
    <w:rsid w:val="002425E6"/>
    <w:rsid w:val="00244DC4"/>
    <w:rsid w:val="002511C3"/>
    <w:rsid w:val="00251DC5"/>
    <w:rsid w:val="0026437D"/>
    <w:rsid w:val="0026657B"/>
    <w:rsid w:val="0027517E"/>
    <w:rsid w:val="0028235F"/>
    <w:rsid w:val="0028249F"/>
    <w:rsid w:val="00282CF2"/>
    <w:rsid w:val="00292328"/>
    <w:rsid w:val="002B0A24"/>
    <w:rsid w:val="002B788D"/>
    <w:rsid w:val="002C1E5C"/>
    <w:rsid w:val="002C7117"/>
    <w:rsid w:val="002D15F4"/>
    <w:rsid w:val="002D4A88"/>
    <w:rsid w:val="002E07D1"/>
    <w:rsid w:val="002E610A"/>
    <w:rsid w:val="002F54F7"/>
    <w:rsid w:val="002F6E5F"/>
    <w:rsid w:val="003073DC"/>
    <w:rsid w:val="00312DE2"/>
    <w:rsid w:val="00321E6B"/>
    <w:rsid w:val="00322EB5"/>
    <w:rsid w:val="00351A52"/>
    <w:rsid w:val="003529C5"/>
    <w:rsid w:val="00357165"/>
    <w:rsid w:val="00364006"/>
    <w:rsid w:val="00366CD2"/>
    <w:rsid w:val="00367F61"/>
    <w:rsid w:val="00381E3A"/>
    <w:rsid w:val="0038691F"/>
    <w:rsid w:val="003B1139"/>
    <w:rsid w:val="003C7D6E"/>
    <w:rsid w:val="003D0D6F"/>
    <w:rsid w:val="003D44B8"/>
    <w:rsid w:val="003D6BE0"/>
    <w:rsid w:val="003D76A1"/>
    <w:rsid w:val="003F3E9B"/>
    <w:rsid w:val="004115C6"/>
    <w:rsid w:val="0041333C"/>
    <w:rsid w:val="00413AC4"/>
    <w:rsid w:val="0041452B"/>
    <w:rsid w:val="00415807"/>
    <w:rsid w:val="004175D3"/>
    <w:rsid w:val="0042180E"/>
    <w:rsid w:val="0044302C"/>
    <w:rsid w:val="00444E5B"/>
    <w:rsid w:val="00462805"/>
    <w:rsid w:val="00464300"/>
    <w:rsid w:val="00465107"/>
    <w:rsid w:val="004670B3"/>
    <w:rsid w:val="004828C4"/>
    <w:rsid w:val="004A3392"/>
    <w:rsid w:val="004D39AA"/>
    <w:rsid w:val="004E14DD"/>
    <w:rsid w:val="004F454F"/>
    <w:rsid w:val="005034F1"/>
    <w:rsid w:val="00503529"/>
    <w:rsid w:val="00510499"/>
    <w:rsid w:val="00511B98"/>
    <w:rsid w:val="00513F07"/>
    <w:rsid w:val="0051492B"/>
    <w:rsid w:val="005261E3"/>
    <w:rsid w:val="0052652D"/>
    <w:rsid w:val="005313FC"/>
    <w:rsid w:val="005346DF"/>
    <w:rsid w:val="0053501B"/>
    <w:rsid w:val="00536D71"/>
    <w:rsid w:val="00546D0A"/>
    <w:rsid w:val="00552B08"/>
    <w:rsid w:val="00565AC5"/>
    <w:rsid w:val="005665AE"/>
    <w:rsid w:val="005715AA"/>
    <w:rsid w:val="00587823"/>
    <w:rsid w:val="00592D74"/>
    <w:rsid w:val="00594866"/>
    <w:rsid w:val="005A0496"/>
    <w:rsid w:val="005A1F96"/>
    <w:rsid w:val="005A53BF"/>
    <w:rsid w:val="005D7149"/>
    <w:rsid w:val="005E42C6"/>
    <w:rsid w:val="005E4C34"/>
    <w:rsid w:val="005F2E49"/>
    <w:rsid w:val="0060553F"/>
    <w:rsid w:val="00612EA3"/>
    <w:rsid w:val="00625D93"/>
    <w:rsid w:val="00626266"/>
    <w:rsid w:val="00627948"/>
    <w:rsid w:val="00631A7A"/>
    <w:rsid w:val="00641E0B"/>
    <w:rsid w:val="0064343C"/>
    <w:rsid w:val="00650904"/>
    <w:rsid w:val="006513C5"/>
    <w:rsid w:val="00654E16"/>
    <w:rsid w:val="00664E88"/>
    <w:rsid w:val="00667078"/>
    <w:rsid w:val="006713C0"/>
    <w:rsid w:val="00671823"/>
    <w:rsid w:val="006936B5"/>
    <w:rsid w:val="00696E04"/>
    <w:rsid w:val="006A2A01"/>
    <w:rsid w:val="006A3454"/>
    <w:rsid w:val="006A5D48"/>
    <w:rsid w:val="006B6576"/>
    <w:rsid w:val="006C1101"/>
    <w:rsid w:val="006C370D"/>
    <w:rsid w:val="006C5A44"/>
    <w:rsid w:val="006D0F71"/>
    <w:rsid w:val="006D4C27"/>
    <w:rsid w:val="006E774E"/>
    <w:rsid w:val="006F2A54"/>
    <w:rsid w:val="006F337E"/>
    <w:rsid w:val="006F5166"/>
    <w:rsid w:val="006F6E9C"/>
    <w:rsid w:val="006F716D"/>
    <w:rsid w:val="00703702"/>
    <w:rsid w:val="00706385"/>
    <w:rsid w:val="0071123C"/>
    <w:rsid w:val="007112FC"/>
    <w:rsid w:val="00720C9F"/>
    <w:rsid w:val="00725857"/>
    <w:rsid w:val="00727E82"/>
    <w:rsid w:val="00734653"/>
    <w:rsid w:val="00736F34"/>
    <w:rsid w:val="00747DBB"/>
    <w:rsid w:val="00750448"/>
    <w:rsid w:val="00756AE8"/>
    <w:rsid w:val="0076050A"/>
    <w:rsid w:val="0076157C"/>
    <w:rsid w:val="00763179"/>
    <w:rsid w:val="007735C4"/>
    <w:rsid w:val="007826C5"/>
    <w:rsid w:val="007A1748"/>
    <w:rsid w:val="007A2A4B"/>
    <w:rsid w:val="007A7209"/>
    <w:rsid w:val="007B0E85"/>
    <w:rsid w:val="007B0E88"/>
    <w:rsid w:val="007B48D5"/>
    <w:rsid w:val="007C6E4D"/>
    <w:rsid w:val="007E0FA4"/>
    <w:rsid w:val="007E1DF7"/>
    <w:rsid w:val="007F153A"/>
    <w:rsid w:val="007F1EA4"/>
    <w:rsid w:val="007F6238"/>
    <w:rsid w:val="008001F1"/>
    <w:rsid w:val="008023EC"/>
    <w:rsid w:val="008063F9"/>
    <w:rsid w:val="008108DB"/>
    <w:rsid w:val="00813846"/>
    <w:rsid w:val="00816F58"/>
    <w:rsid w:val="008174EB"/>
    <w:rsid w:val="00820083"/>
    <w:rsid w:val="00823114"/>
    <w:rsid w:val="00831B9B"/>
    <w:rsid w:val="00831DB6"/>
    <w:rsid w:val="00833135"/>
    <w:rsid w:val="008411A8"/>
    <w:rsid w:val="00841A63"/>
    <w:rsid w:val="00844064"/>
    <w:rsid w:val="0085061A"/>
    <w:rsid w:val="008514BE"/>
    <w:rsid w:val="0085216E"/>
    <w:rsid w:val="008527F9"/>
    <w:rsid w:val="00852C9A"/>
    <w:rsid w:val="00855E87"/>
    <w:rsid w:val="00877001"/>
    <w:rsid w:val="00884E82"/>
    <w:rsid w:val="0089284C"/>
    <w:rsid w:val="00896CD8"/>
    <w:rsid w:val="00897236"/>
    <w:rsid w:val="00897E9E"/>
    <w:rsid w:val="008A6C57"/>
    <w:rsid w:val="008A73E1"/>
    <w:rsid w:val="008B1AB0"/>
    <w:rsid w:val="008D21F5"/>
    <w:rsid w:val="008D62E7"/>
    <w:rsid w:val="008E732F"/>
    <w:rsid w:val="00904020"/>
    <w:rsid w:val="00910BC7"/>
    <w:rsid w:val="009119F1"/>
    <w:rsid w:val="009269BF"/>
    <w:rsid w:val="00940547"/>
    <w:rsid w:val="00940844"/>
    <w:rsid w:val="00943323"/>
    <w:rsid w:val="0095270F"/>
    <w:rsid w:val="00956887"/>
    <w:rsid w:val="00957B82"/>
    <w:rsid w:val="00963EF0"/>
    <w:rsid w:val="009644DF"/>
    <w:rsid w:val="00964DDF"/>
    <w:rsid w:val="00964E25"/>
    <w:rsid w:val="00972284"/>
    <w:rsid w:val="009750E9"/>
    <w:rsid w:val="009751A8"/>
    <w:rsid w:val="0098106D"/>
    <w:rsid w:val="0098228F"/>
    <w:rsid w:val="00985A1D"/>
    <w:rsid w:val="00986301"/>
    <w:rsid w:val="009870E9"/>
    <w:rsid w:val="009909E8"/>
    <w:rsid w:val="009A2152"/>
    <w:rsid w:val="009A2CC1"/>
    <w:rsid w:val="009B44BF"/>
    <w:rsid w:val="009C2428"/>
    <w:rsid w:val="009D09B9"/>
    <w:rsid w:val="009D4BF8"/>
    <w:rsid w:val="009D662C"/>
    <w:rsid w:val="009E09A3"/>
    <w:rsid w:val="009E0E15"/>
    <w:rsid w:val="009F0E53"/>
    <w:rsid w:val="009F1FE6"/>
    <w:rsid w:val="009F21A2"/>
    <w:rsid w:val="009F6CB3"/>
    <w:rsid w:val="009F769A"/>
    <w:rsid w:val="00A04CAF"/>
    <w:rsid w:val="00A12A4E"/>
    <w:rsid w:val="00A1745A"/>
    <w:rsid w:val="00A21303"/>
    <w:rsid w:val="00A240A0"/>
    <w:rsid w:val="00A41918"/>
    <w:rsid w:val="00A63879"/>
    <w:rsid w:val="00A67C43"/>
    <w:rsid w:val="00A67F3C"/>
    <w:rsid w:val="00A82639"/>
    <w:rsid w:val="00A86DBA"/>
    <w:rsid w:val="00A916BB"/>
    <w:rsid w:val="00A9603E"/>
    <w:rsid w:val="00AA0994"/>
    <w:rsid w:val="00AB079C"/>
    <w:rsid w:val="00AB774A"/>
    <w:rsid w:val="00AC0B25"/>
    <w:rsid w:val="00AC52FC"/>
    <w:rsid w:val="00AC598A"/>
    <w:rsid w:val="00AC6783"/>
    <w:rsid w:val="00AC7CE8"/>
    <w:rsid w:val="00AE053B"/>
    <w:rsid w:val="00AF44FE"/>
    <w:rsid w:val="00B07FAB"/>
    <w:rsid w:val="00B11F61"/>
    <w:rsid w:val="00B12C4D"/>
    <w:rsid w:val="00B131F9"/>
    <w:rsid w:val="00B13C28"/>
    <w:rsid w:val="00B1505A"/>
    <w:rsid w:val="00B22033"/>
    <w:rsid w:val="00B27FF0"/>
    <w:rsid w:val="00B410A1"/>
    <w:rsid w:val="00B57E1C"/>
    <w:rsid w:val="00B6197B"/>
    <w:rsid w:val="00B768D4"/>
    <w:rsid w:val="00B81FA2"/>
    <w:rsid w:val="00B820F2"/>
    <w:rsid w:val="00B82806"/>
    <w:rsid w:val="00B90FE3"/>
    <w:rsid w:val="00B914DE"/>
    <w:rsid w:val="00B968FB"/>
    <w:rsid w:val="00BA4DF1"/>
    <w:rsid w:val="00BA752E"/>
    <w:rsid w:val="00BB1347"/>
    <w:rsid w:val="00BB7E2B"/>
    <w:rsid w:val="00BC1B49"/>
    <w:rsid w:val="00BC4712"/>
    <w:rsid w:val="00BC5CAD"/>
    <w:rsid w:val="00BD2583"/>
    <w:rsid w:val="00BD3A69"/>
    <w:rsid w:val="00BE02DC"/>
    <w:rsid w:val="00BE47FF"/>
    <w:rsid w:val="00BE73B7"/>
    <w:rsid w:val="00BF4D57"/>
    <w:rsid w:val="00C04942"/>
    <w:rsid w:val="00C05B78"/>
    <w:rsid w:val="00C10707"/>
    <w:rsid w:val="00C113F7"/>
    <w:rsid w:val="00C14F2E"/>
    <w:rsid w:val="00C167BA"/>
    <w:rsid w:val="00C410B9"/>
    <w:rsid w:val="00C42149"/>
    <w:rsid w:val="00C4313E"/>
    <w:rsid w:val="00C45415"/>
    <w:rsid w:val="00C55A11"/>
    <w:rsid w:val="00C71E73"/>
    <w:rsid w:val="00C759C6"/>
    <w:rsid w:val="00C7733D"/>
    <w:rsid w:val="00C8174B"/>
    <w:rsid w:val="00C86F0F"/>
    <w:rsid w:val="00C87994"/>
    <w:rsid w:val="00C9497F"/>
    <w:rsid w:val="00CA4FE3"/>
    <w:rsid w:val="00CB380F"/>
    <w:rsid w:val="00CB6A63"/>
    <w:rsid w:val="00CC51DC"/>
    <w:rsid w:val="00CC7CED"/>
    <w:rsid w:val="00CD22B0"/>
    <w:rsid w:val="00CE0586"/>
    <w:rsid w:val="00CE0B8A"/>
    <w:rsid w:val="00CF65BC"/>
    <w:rsid w:val="00D0135B"/>
    <w:rsid w:val="00D041C0"/>
    <w:rsid w:val="00D12C6B"/>
    <w:rsid w:val="00D13296"/>
    <w:rsid w:val="00D23D85"/>
    <w:rsid w:val="00D32D8D"/>
    <w:rsid w:val="00D33EBF"/>
    <w:rsid w:val="00D40B87"/>
    <w:rsid w:val="00D42202"/>
    <w:rsid w:val="00D43737"/>
    <w:rsid w:val="00D44668"/>
    <w:rsid w:val="00D47002"/>
    <w:rsid w:val="00D52D57"/>
    <w:rsid w:val="00D52D76"/>
    <w:rsid w:val="00D55F12"/>
    <w:rsid w:val="00D67056"/>
    <w:rsid w:val="00D726E5"/>
    <w:rsid w:val="00D81650"/>
    <w:rsid w:val="00D8277E"/>
    <w:rsid w:val="00D84470"/>
    <w:rsid w:val="00D84CC1"/>
    <w:rsid w:val="00D916CB"/>
    <w:rsid w:val="00D96D62"/>
    <w:rsid w:val="00DA0668"/>
    <w:rsid w:val="00DB365F"/>
    <w:rsid w:val="00DB42A7"/>
    <w:rsid w:val="00DB446C"/>
    <w:rsid w:val="00DB4650"/>
    <w:rsid w:val="00DB5CCC"/>
    <w:rsid w:val="00DD03C6"/>
    <w:rsid w:val="00DE3E7F"/>
    <w:rsid w:val="00DE7782"/>
    <w:rsid w:val="00DF0864"/>
    <w:rsid w:val="00DF09B6"/>
    <w:rsid w:val="00DF0D92"/>
    <w:rsid w:val="00DF38E3"/>
    <w:rsid w:val="00DF7B8E"/>
    <w:rsid w:val="00E01968"/>
    <w:rsid w:val="00E1677C"/>
    <w:rsid w:val="00E20825"/>
    <w:rsid w:val="00E21999"/>
    <w:rsid w:val="00E242F8"/>
    <w:rsid w:val="00E243A0"/>
    <w:rsid w:val="00E24ABB"/>
    <w:rsid w:val="00E25E00"/>
    <w:rsid w:val="00E26075"/>
    <w:rsid w:val="00E33D06"/>
    <w:rsid w:val="00E36437"/>
    <w:rsid w:val="00E40846"/>
    <w:rsid w:val="00E45EC7"/>
    <w:rsid w:val="00E46FBC"/>
    <w:rsid w:val="00E57E02"/>
    <w:rsid w:val="00E7376E"/>
    <w:rsid w:val="00E86E65"/>
    <w:rsid w:val="00EA1A77"/>
    <w:rsid w:val="00EA21F4"/>
    <w:rsid w:val="00EA2787"/>
    <w:rsid w:val="00EA5B85"/>
    <w:rsid w:val="00EA7E85"/>
    <w:rsid w:val="00EC72F1"/>
    <w:rsid w:val="00EC775B"/>
    <w:rsid w:val="00ED225B"/>
    <w:rsid w:val="00EF25DA"/>
    <w:rsid w:val="00EF60A4"/>
    <w:rsid w:val="00F05B27"/>
    <w:rsid w:val="00F05D73"/>
    <w:rsid w:val="00F1755E"/>
    <w:rsid w:val="00F2013F"/>
    <w:rsid w:val="00F20A6B"/>
    <w:rsid w:val="00F2159E"/>
    <w:rsid w:val="00F2235C"/>
    <w:rsid w:val="00F25224"/>
    <w:rsid w:val="00F31431"/>
    <w:rsid w:val="00F4069B"/>
    <w:rsid w:val="00F43C5A"/>
    <w:rsid w:val="00F45AEB"/>
    <w:rsid w:val="00F55700"/>
    <w:rsid w:val="00F8459E"/>
    <w:rsid w:val="00F848F9"/>
    <w:rsid w:val="00F85548"/>
    <w:rsid w:val="00F8752F"/>
    <w:rsid w:val="00F951D6"/>
    <w:rsid w:val="00FA2665"/>
    <w:rsid w:val="00FC3A54"/>
    <w:rsid w:val="00FE0360"/>
    <w:rsid w:val="00FE30BD"/>
    <w:rsid w:val="00FE351D"/>
    <w:rsid w:val="00FE3F07"/>
    <w:rsid w:val="00FE454D"/>
    <w:rsid w:val="00FE6626"/>
    <w:rsid w:val="00FF2208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51897"/>
  <w15:docId w15:val="{A667C1D0-9912-4763-BD82-21DFC9F2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707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6430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5D7149"/>
    <w:pPr>
      <w:keepNext/>
      <w:spacing w:before="60" w:after="60"/>
      <w:jc w:val="center"/>
      <w:outlineLvl w:val="3"/>
    </w:pPr>
    <w:rPr>
      <w:rFonts w:ascii="Arial" w:eastAsia="Times New Roman" w:hAnsi="Arial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MX" w:eastAsia="es-MX"/>
    </w:rPr>
  </w:style>
  <w:style w:type="paragraph" w:styleId="Textoindependiente">
    <w:name w:val="Body Text"/>
    <w:basedOn w:val="Normal"/>
    <w:link w:val="TextoindependienteCar"/>
    <w:rsid w:val="00A86DBA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5D7149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5D7149"/>
    <w:pPr>
      <w:spacing w:before="60" w:after="60"/>
      <w:jc w:val="both"/>
    </w:pPr>
    <w:rPr>
      <w:rFonts w:ascii="Arial" w:eastAsia="Times New Roman" w:hAnsi="Arial"/>
      <w:sz w:val="20"/>
      <w:lang w:val="es-MX" w:eastAsia="es-ES"/>
    </w:rPr>
  </w:style>
  <w:style w:type="paragraph" w:customStyle="1" w:styleId="texto2">
    <w:name w:val="texto2"/>
    <w:basedOn w:val="Normal"/>
    <w:rsid w:val="005D7149"/>
    <w:pPr>
      <w:spacing w:before="60" w:after="60"/>
      <w:ind w:left="397" w:hanging="397"/>
      <w:jc w:val="both"/>
    </w:pPr>
    <w:rPr>
      <w:rFonts w:ascii="Arial" w:eastAsia="Times New Roman" w:hAnsi="Arial"/>
      <w:b/>
      <w:szCs w:val="20"/>
      <w:lang w:eastAsia="es-ES"/>
    </w:rPr>
  </w:style>
  <w:style w:type="table" w:styleId="Tablaconcuadrcula">
    <w:name w:val="Table Grid"/>
    <w:basedOn w:val="Tablanormal"/>
    <w:uiPriority w:val="59"/>
    <w:rsid w:val="008E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628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2805"/>
    <w:pPr>
      <w:spacing w:after="200"/>
    </w:pPr>
    <w:rPr>
      <w:rFonts w:asciiTheme="minorHAnsi" w:hAnsiTheme="minorHAnsi" w:cstheme="minorBid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28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8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8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805"/>
    <w:rPr>
      <w:rFonts w:ascii="Segoe UI" w:hAnsi="Segoe UI" w:cs="Segoe UI"/>
      <w:sz w:val="18"/>
      <w:szCs w:val="18"/>
      <w:lang w:val="es-MX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80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F1D6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A0994"/>
    <w:rPr>
      <w:color w:val="0000FF" w:themeColor="hyperlink"/>
      <w:u w:val="single"/>
    </w:rPr>
  </w:style>
  <w:style w:type="paragraph" w:customStyle="1" w:styleId="Default">
    <w:name w:val="Default"/>
    <w:rsid w:val="00443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67056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643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itaHTML">
    <w:name w:val="HTML Cite"/>
    <w:uiPriority w:val="99"/>
    <w:semiHidden/>
    <w:unhideWhenUsed/>
    <w:rsid w:val="00464300"/>
    <w:rPr>
      <w:i/>
      <w:iCs/>
    </w:rPr>
  </w:style>
  <w:style w:type="character" w:customStyle="1" w:styleId="fn">
    <w:name w:val="fn"/>
    <w:basedOn w:val="Fuentedeprrafopredeter"/>
    <w:rsid w:val="00464300"/>
  </w:style>
  <w:style w:type="character" w:customStyle="1" w:styleId="Subttulo1">
    <w:name w:val="Subtítulo1"/>
    <w:basedOn w:val="Fuentedeprrafopredeter"/>
    <w:rsid w:val="0046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dp.org/content/undp/es/home/sustainable-development-goals/goal-6-clean-water-and-sanitatio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ielo.sld.cu/pdf/riha/v39n1/riha0511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D6CA-1E0B-48C6-BBEC-95F6535B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5593</Words>
  <Characters>30764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HP</cp:lastModifiedBy>
  <cp:revision>2</cp:revision>
  <cp:lastPrinted>2018-06-14T16:49:00Z</cp:lastPrinted>
  <dcterms:created xsi:type="dcterms:W3CDTF">2024-03-01T20:43:00Z</dcterms:created>
  <dcterms:modified xsi:type="dcterms:W3CDTF">2024-03-01T20:43:00Z</dcterms:modified>
</cp:coreProperties>
</file>