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jc w:val="center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UNIVERSIDAD DE GUADALAJARA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-127125</wp:posOffset>
            </wp:positionV>
            <wp:extent cx="590550" cy="70485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3853724</wp:posOffset>
            </wp:positionH>
            <wp:positionV relativeFrom="paragraph">
              <wp:posOffset>-103630</wp:posOffset>
            </wp:positionV>
            <wp:extent cx="390525" cy="685800"/>
            <wp:effectExtent l="0" t="0" r="0" b="0"/>
            <wp:wrapSquare wrapText="lef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Centro Universitario de Arte, Arquitectura y Diseño </w:t>
      </w: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2"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PROGRAMA DE UNIDAD DE APRENDIZAJE  </w:t>
      </w: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88"/>
        <w:rPr>
          <w:b/>
          <w:color w:val="FFFFFF"/>
          <w:sz w:val="19"/>
          <w:szCs w:val="19"/>
          <w:highlight w:val="darkGray"/>
        </w:rPr>
      </w:pPr>
      <w:r>
        <w:rPr>
          <w:b/>
          <w:color w:val="FFFFFF"/>
          <w:sz w:val="19"/>
          <w:szCs w:val="19"/>
          <w:highlight w:val="darkGray"/>
        </w:rPr>
        <w:t>1.-DATOS DE IDENTIFICACIÓN.</w:t>
      </w:r>
    </w:p>
    <w:tbl>
      <w:tblPr>
        <w:tblStyle w:val="a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1"/>
        <w:gridCol w:w="2290"/>
        <w:gridCol w:w="2047"/>
        <w:gridCol w:w="2400"/>
        <w:gridCol w:w="1944"/>
      </w:tblGrid>
      <w:tr w:rsidR="00FC2B06">
        <w:trPr>
          <w:trHeight w:val="52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1" w:right="10" w:firstLine="13"/>
              <w:rPr>
                <w:color w:val="FFFFFF"/>
                <w:sz w:val="19"/>
                <w:szCs w:val="19"/>
                <w:highlight w:val="darkGray"/>
              </w:rPr>
            </w:pPr>
            <w:r>
              <w:rPr>
                <w:color w:val="FFFFFF"/>
                <w:sz w:val="19"/>
                <w:szCs w:val="19"/>
                <w:highlight w:val="darkGray"/>
              </w:rPr>
              <w:t xml:space="preserve">1.1.Nombre de la unidad </w:t>
            </w:r>
            <w:r>
              <w:rPr>
                <w:color w:val="FFFFFF"/>
                <w:sz w:val="19"/>
                <w:szCs w:val="19"/>
              </w:rPr>
              <w:t xml:space="preserve"> </w:t>
            </w:r>
            <w:r>
              <w:rPr>
                <w:color w:val="FFFFFF"/>
                <w:sz w:val="19"/>
                <w:szCs w:val="19"/>
                <w:highlight w:val="darkGray"/>
              </w:rPr>
              <w:t>de aprendizaje</w:t>
            </w:r>
          </w:p>
        </w:tc>
        <w:tc>
          <w:tcPr>
            <w:tcW w:w="4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52" w:right="18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APLICACIÓN DE ECO-TECNOLOGÍAS AL  URBANISMO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1" w:right="13" w:firstLine="13"/>
              <w:rPr>
                <w:color w:val="FFFFFF"/>
                <w:sz w:val="19"/>
                <w:szCs w:val="19"/>
                <w:highlight w:val="darkGray"/>
              </w:rPr>
            </w:pPr>
            <w:r>
              <w:rPr>
                <w:color w:val="FFFFFF"/>
                <w:sz w:val="19"/>
                <w:szCs w:val="19"/>
                <w:highlight w:val="darkGray"/>
              </w:rPr>
              <w:t xml:space="preserve">1.2. Código de la unidad </w:t>
            </w:r>
            <w:r>
              <w:rPr>
                <w:color w:val="FFFFFF"/>
                <w:sz w:val="19"/>
                <w:szCs w:val="19"/>
              </w:rPr>
              <w:t xml:space="preserve"> </w:t>
            </w:r>
            <w:r>
              <w:rPr>
                <w:color w:val="FFFFFF"/>
                <w:sz w:val="19"/>
                <w:szCs w:val="19"/>
                <w:highlight w:val="darkGray"/>
              </w:rPr>
              <w:t xml:space="preserve">de aprendizaje </w:t>
            </w:r>
          </w:p>
        </w:tc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CRN 172069</w:t>
            </w:r>
          </w:p>
        </w:tc>
      </w:tr>
      <w:tr w:rsidR="00FC2B06">
        <w:trPr>
          <w:trHeight w:val="52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color w:val="FFFFFF"/>
                <w:sz w:val="19"/>
                <w:szCs w:val="19"/>
                <w:highlight w:val="darkGray"/>
              </w:rPr>
            </w:pPr>
            <w:r>
              <w:rPr>
                <w:color w:val="FFFFFF"/>
                <w:sz w:val="19"/>
                <w:szCs w:val="19"/>
                <w:highlight w:val="darkGray"/>
              </w:rPr>
              <w:t xml:space="preserve">1.3. Departamento: </w:t>
            </w:r>
          </w:p>
        </w:tc>
        <w:tc>
          <w:tcPr>
            <w:tcW w:w="4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PROYECTOS URBANÍSTICOS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0" w:right="13" w:firstLine="3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 xml:space="preserve">1.4. Código de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darkGray"/>
              </w:rPr>
              <w:t xml:space="preserve">Departamento: </w:t>
            </w:r>
          </w:p>
        </w:tc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IB408</w:t>
            </w:r>
          </w:p>
        </w:tc>
      </w:tr>
      <w:tr w:rsidR="00FC2B06">
        <w:trPr>
          <w:trHeight w:val="264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color w:val="FFFFFF"/>
                <w:sz w:val="19"/>
                <w:szCs w:val="19"/>
                <w:highlight w:val="darkGray"/>
              </w:rPr>
            </w:pPr>
            <w:r>
              <w:rPr>
                <w:color w:val="FFFFFF"/>
                <w:sz w:val="19"/>
                <w:szCs w:val="19"/>
                <w:highlight w:val="darkGray"/>
              </w:rPr>
              <w:t xml:space="preserve">1.5. Carga horaria: 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 xml:space="preserve">Teoría: 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 xml:space="preserve">Práctica: </w:t>
            </w:r>
          </w:p>
        </w:tc>
        <w:tc>
          <w:tcPr>
            <w:tcW w:w="43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>Total:</w:t>
            </w:r>
          </w:p>
        </w:tc>
      </w:tr>
      <w:tr w:rsidR="00FC2B06">
        <w:trPr>
          <w:trHeight w:val="263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 hrs. Semana 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34 HORAS 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17 HORAS </w:t>
            </w:r>
          </w:p>
        </w:tc>
        <w:tc>
          <w:tcPr>
            <w:tcW w:w="43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HORAS</w:t>
            </w:r>
          </w:p>
        </w:tc>
      </w:tr>
      <w:tr w:rsidR="00FC2B06">
        <w:trPr>
          <w:trHeight w:val="53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color w:val="FFFFFF"/>
                <w:sz w:val="19"/>
                <w:szCs w:val="19"/>
                <w:highlight w:val="darkGray"/>
              </w:rPr>
            </w:pPr>
            <w:r>
              <w:rPr>
                <w:color w:val="FFFFFF"/>
                <w:sz w:val="19"/>
                <w:szCs w:val="19"/>
                <w:highlight w:val="darkGray"/>
              </w:rPr>
              <w:t xml:space="preserve">1.6 Créditos: </w:t>
            </w:r>
          </w:p>
        </w:tc>
        <w:tc>
          <w:tcPr>
            <w:tcW w:w="4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 xml:space="preserve">1.8. Nivel de formación Profesional: </w:t>
            </w:r>
          </w:p>
        </w:tc>
        <w:tc>
          <w:tcPr>
            <w:tcW w:w="43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 xml:space="preserve">1.7. Tipo de curso ( modalidad ): </w:t>
            </w:r>
          </w:p>
        </w:tc>
      </w:tr>
      <w:tr w:rsidR="00FC2B06">
        <w:trPr>
          <w:trHeight w:val="266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 CRÉDITOS </w:t>
            </w:r>
          </w:p>
        </w:tc>
        <w:tc>
          <w:tcPr>
            <w:tcW w:w="4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Licenciatura </w:t>
            </w:r>
          </w:p>
        </w:tc>
        <w:tc>
          <w:tcPr>
            <w:tcW w:w="43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PRESENCIAL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0"/>
        <w:gridCol w:w="6392"/>
      </w:tblGrid>
      <w:tr w:rsidR="00FC2B06">
        <w:trPr>
          <w:trHeight w:val="266"/>
        </w:trPr>
        <w:tc>
          <w:tcPr>
            <w:tcW w:w="110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>2.- ÁREA DE FORMACIÓN EN QUE SE UBICA Y CARRERAS EN LAS QUE SE IMPARTE:</w:t>
            </w:r>
          </w:p>
        </w:tc>
      </w:tr>
      <w:tr w:rsidR="00FC2B06">
        <w:trPr>
          <w:trHeight w:val="263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 xml:space="preserve">AREA DE FORMACIÓN </w:t>
            </w:r>
          </w:p>
        </w:tc>
        <w:tc>
          <w:tcPr>
            <w:tcW w:w="6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Básica Particular Obligatoria</w:t>
            </w:r>
          </w:p>
        </w:tc>
      </w:tr>
      <w:tr w:rsidR="00FC2B06">
        <w:trPr>
          <w:trHeight w:val="264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color w:val="FFFFFF"/>
                <w:sz w:val="19"/>
                <w:szCs w:val="19"/>
                <w:highlight w:val="darkGray"/>
              </w:rPr>
            </w:pPr>
            <w:r>
              <w:rPr>
                <w:color w:val="FFFFFF"/>
                <w:sz w:val="19"/>
                <w:szCs w:val="19"/>
                <w:highlight w:val="darkGray"/>
              </w:rPr>
              <w:t xml:space="preserve">CARRERA: </w:t>
            </w:r>
          </w:p>
        </w:tc>
        <w:tc>
          <w:tcPr>
            <w:tcW w:w="6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Licenciado en Urbanística y Medio Ambiente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0"/>
        <w:gridCol w:w="6392"/>
      </w:tblGrid>
      <w:tr w:rsidR="00FC2B06">
        <w:trPr>
          <w:trHeight w:val="263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 xml:space="preserve">MISIÓN: </w:t>
            </w:r>
          </w:p>
        </w:tc>
        <w:tc>
          <w:tcPr>
            <w:tcW w:w="6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>VISIÓN</w:t>
            </w:r>
          </w:p>
        </w:tc>
      </w:tr>
      <w:tr w:rsidR="00FC2B06">
        <w:trPr>
          <w:trHeight w:val="3993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80" w:right="12" w:firstLine="10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El Centro Universitario de Arte, Arquitectura y  Diseño es una dependencia de la Universidad de  Guadalajara dedicada a formar profesionistas de  calidad, innovadores, creativos, sensibles y  comprometidos en las disciplinas, las artes, la  arquitectura y </w:t>
            </w:r>
            <w:r>
              <w:rPr>
                <w:color w:val="000000"/>
                <w:sz w:val="19"/>
                <w:szCs w:val="19"/>
              </w:rPr>
              <w:t>el diseño. Sus estudiantes se  involucran con su entorno social y el medio  ambiente en un marco sustentable, son capaces de  incidir a través de la investigación científica y  aplicada en el ámbito social, artístico y cultural. En  la extensión y difusión</w:t>
            </w:r>
            <w:r>
              <w:rPr>
                <w:color w:val="000000"/>
                <w:sz w:val="19"/>
                <w:szCs w:val="19"/>
              </w:rPr>
              <w:t xml:space="preserve"> de la cultura, nuestra  comunidad genera y aplica el conocimiento con  ética, equidad y respeto a todos los miembros de la  sociedad.</w:t>
            </w:r>
          </w:p>
        </w:tc>
        <w:tc>
          <w:tcPr>
            <w:tcW w:w="6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0" w:right="12" w:firstLine="10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El Centro Universitario de Arte, Arquitectura y Diseño es la mejor opción  educativa en sus áreas de competencia con fundamento en los  procesos creativos y la investigación científica y tecnológica. Cuenta  con liderazgo académico internacional que se con</w:t>
            </w:r>
            <w:r>
              <w:rPr>
                <w:color w:val="000000"/>
                <w:sz w:val="19"/>
                <w:szCs w:val="19"/>
              </w:rPr>
              <w:t>solida en la calidad  de sus programas educativos, su compromiso social y vinculación con  los sectores productivos, culturales y económicos. Sus egresados  satisfacen con relevante capacidad las demandas sociales,  ambientales, productivas y culturales.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266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  <w:highlight w:val="darkGray"/>
              </w:rPr>
            </w:pPr>
            <w:r>
              <w:rPr>
                <w:color w:val="000000"/>
                <w:sz w:val="19"/>
                <w:szCs w:val="19"/>
                <w:highlight w:val="darkGray"/>
              </w:rPr>
              <w:t>PERFIL DEL EGRESADO</w:t>
            </w:r>
          </w:p>
        </w:tc>
      </w:tr>
      <w:tr w:rsidR="00FC2B06">
        <w:trPr>
          <w:trHeight w:val="1903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lastRenderedPageBreak/>
              <w:t xml:space="preserve">El estudiante desarrollará las siguientes capacidades: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8" w:lineRule="auto"/>
              <w:ind w:left="880" w:right="11" w:hanging="363"/>
              <w:rPr>
                <w:b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Conoce los principios del Proyecto Ecológico, y ubica las eco-tecnologías en un contexto metodológico y</w:t>
            </w:r>
            <w:r>
              <w:rPr>
                <w:b/>
                <w:color w:val="000000"/>
                <w:sz w:val="19"/>
                <w:szCs w:val="19"/>
              </w:rPr>
              <w:t xml:space="preserve"> 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la interrelación entre el ser humano y el medio natural y urbano.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880" w:right="22" w:hanging="363"/>
              <w:rPr>
                <w:b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Conoce los Principios de ecología del paisaje en el ámbito natural y su representación en una estructura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urbana.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871" w:right="22" w:hanging="354"/>
              <w:rPr>
                <w:b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Conoce y aplica criterios de diseño de infraestructuras urbanas de abasto y desecho de bajo impacto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ecológico.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0" w:lineRule="auto"/>
              <w:ind w:left="516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Conoce y aplica criterios de diseño urbano de bajo impacto ecológico.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266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>VÍNCULOS DE LA UNIDAD DE APRENDIZAJE CON LA CARRERA: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</w:t>
      </w:r>
    </w:p>
    <w:tbl>
      <w:tblPr>
        <w:tblStyle w:val="a4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1253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50" w:right="14" w:firstLine="10"/>
              <w:jc w:val="both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El alumno adquirirá los conocimientos para incidir con principios metodológicos en el óptimo desarrollo de un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centro de población, así como aplicar criterios para el establecimiento de las infraestructuras urbanas regionales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en un territorio y dentro de un sistema urbano.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266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>UNIDADES DE APRENDIZAJE CON QUE SE RELACIONA:</w:t>
            </w:r>
          </w:p>
        </w:tc>
      </w:tr>
      <w:tr w:rsidR="00FC2B06">
        <w:trPr>
          <w:trHeight w:val="1874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Procesos regulatorios del urbanismo (Normas y Reglamentos).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40" w:lineRule="auto"/>
              <w:ind w:left="8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Gestión de la planeación (Gestión del Planeamiento).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7"/>
        <w:gridCol w:w="2854"/>
        <w:gridCol w:w="2976"/>
        <w:gridCol w:w="2575"/>
      </w:tblGrid>
      <w:tr w:rsidR="00FC2B06">
        <w:trPr>
          <w:trHeight w:val="384"/>
        </w:trPr>
        <w:tc>
          <w:tcPr>
            <w:tcW w:w="110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>3.- COMPETENCIAS QUE EL ALUMNO DEBERÁ DEMOSTRAR, CON LOS REQUISITOS CORRESPONDIENTES</w:t>
            </w:r>
          </w:p>
        </w:tc>
      </w:tr>
      <w:tr w:rsidR="00FC2B06">
        <w:trPr>
          <w:trHeight w:val="470"/>
        </w:trPr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9"/>
                <w:szCs w:val="19"/>
                <w:highlight w:val="darkGray"/>
              </w:rPr>
            </w:pPr>
            <w:r>
              <w:rPr>
                <w:b/>
                <w:color w:val="FFFFFF"/>
                <w:sz w:val="19"/>
                <w:szCs w:val="19"/>
                <w:highlight w:val="darkGray"/>
              </w:rPr>
              <w:t xml:space="preserve">COMPETENCIAS </w:t>
            </w:r>
          </w:p>
        </w:tc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 xml:space="preserve">REQUISITOS COGNITIVOS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 xml:space="preserve">REQUISITOS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>PROCEDIMENTALES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 xml:space="preserve">REQUISITOS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>ACTITUDINALES</w:t>
            </w:r>
          </w:p>
        </w:tc>
      </w:tr>
      <w:tr w:rsidR="00FC2B06">
        <w:trPr>
          <w:trHeight w:val="3103"/>
        </w:trPr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COMPETENCIA 1. 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1" w:line="230" w:lineRule="auto"/>
              <w:ind w:left="76" w:right="11" w:firstLine="6"/>
              <w:jc w:val="both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Conoce los principios del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Proyecto Ecológico, y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ubica las eco-tecnologías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en un contexto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metodológico y la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interrelación entre el ser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humano y el medio natural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y urbano.</w:t>
            </w:r>
          </w:p>
        </w:tc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2" w:right="1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Comprende el marco jurídico  constitucional referente al  cuidado del medio ambiente  natural.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31" w:lineRule="auto"/>
              <w:ind w:left="81" w:right="13" w:firstLine="1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Conoce el contenido y la  estructura de la metodología  de los principios del Proyecto  Ecológico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2" w:right="10" w:firstLine="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Lee y transcribe algunos  capítulos de la Ley General para  el Equilibrio Ecológico y Protección al Ambiente 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3" w:line="231" w:lineRule="auto"/>
              <w:ind w:left="77" w:right="11" w:firstLine="1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Estudia y analiza los Principios  del Proyecto Ecológico de  Yeang Ken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6" w:right="11" w:firstLine="6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Comenta en grupo lecturas  y artículos de periódicos  sobre casos de desarrollos  urbanos y sus impactos al  medio ambiente.</w:t>
            </w:r>
          </w:p>
        </w:tc>
      </w:tr>
      <w:tr w:rsidR="00FC2B06">
        <w:trPr>
          <w:trHeight w:val="3480"/>
        </w:trPr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lastRenderedPageBreak/>
              <w:t xml:space="preserve">COMPETENCIA 2.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1" w:line="230" w:lineRule="auto"/>
              <w:ind w:left="78" w:right="12" w:firstLine="4"/>
              <w:jc w:val="both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Conoce los Principios de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ecología del paisaje en el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ámbito natural y su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representación en una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estructura urbana.</w:t>
            </w:r>
          </w:p>
        </w:tc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5" w:right="14" w:hanging="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las escalas y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procedimientos del análisis del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paisaje.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 w:line="231" w:lineRule="auto"/>
              <w:ind w:left="82" w:right="1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los antecedentes y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criterios de la Ecología del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Paisaje.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30" w:lineRule="auto"/>
              <w:ind w:left="81" w:right="14" w:firstLine="1"/>
              <w:jc w:val="both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la metodología de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análisis de la Ecología del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Paisaje y su aplicación gráfica.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0" w:right="13" w:hanging="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Analiza las escalas de estudio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sobre el paisaje natural y </w:t>
            </w:r>
            <w:r>
              <w:rPr>
                <w:color w:val="000000"/>
                <w:sz w:val="19"/>
                <w:szCs w:val="19"/>
              </w:rPr>
              <w:t xml:space="preserve"> urbano.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30" w:lineRule="auto"/>
              <w:ind w:left="81" w:right="12" w:hanging="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Analiza los Principios de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ecología del paisaje en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arquitectura del paisaje y </w:t>
            </w:r>
            <w:r>
              <w:rPr>
                <w:color w:val="000000"/>
                <w:sz w:val="19"/>
                <w:szCs w:val="19"/>
              </w:rPr>
              <w:t xml:space="preserve"> planificación territorial.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4" w:line="231" w:lineRule="auto"/>
              <w:ind w:left="82" w:right="11" w:hanging="5"/>
              <w:jc w:val="both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Analiza las posturas contenidas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en el libro La ciudad y otros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ensayos de ecología urbana.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7" w:right="11" w:firstLine="1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Elabora ensayos y carteles  sobre los tres elementos  teóricos analizados.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31" w:lineRule="auto"/>
              <w:ind w:left="77" w:right="9" w:firstLine="5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Comenta en grupo y  elabora presentaciones en  formato digital.</w:t>
            </w:r>
          </w:p>
        </w:tc>
      </w:tr>
      <w:tr w:rsidR="00FC2B06">
        <w:trPr>
          <w:trHeight w:val="2791"/>
        </w:trPr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COMPETENCIA 3.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30" w:lineRule="auto"/>
              <w:ind w:left="81" w:right="9" w:firstLine="1"/>
              <w:jc w:val="both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Conoce y aplica criterios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de diseño urbano y de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infraestructuras urbanas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de abasto y desecho de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bajo impacto ecológico.</w:t>
            </w:r>
          </w:p>
        </w:tc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5" w:right="11" w:hanging="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analiza el contenido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Naturaleza y ciudad.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Planificación urbana y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procesos ecológicos. </w:t>
            </w:r>
            <w:r>
              <w:rPr>
                <w:color w:val="000000"/>
                <w:sz w:val="19"/>
                <w:szCs w:val="19"/>
              </w:rPr>
              <w:t xml:space="preserve"> Barcelona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4" w:line="231" w:lineRule="auto"/>
              <w:ind w:left="85" w:right="11" w:hanging="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analiza la Guía </w:t>
            </w:r>
            <w:r>
              <w:rPr>
                <w:color w:val="000000"/>
                <w:sz w:val="19"/>
                <w:szCs w:val="19"/>
              </w:rPr>
              <w:t xml:space="preserve"> básica de la sostenibilidad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2" w:right="14" w:hanging="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Analiza y compara los procesos </w:t>
            </w:r>
            <w:r>
              <w:rPr>
                <w:color w:val="000000"/>
                <w:sz w:val="19"/>
                <w:szCs w:val="19"/>
              </w:rPr>
              <w:t xml:space="preserve"> ecológicos en un centro urbano.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31" w:lineRule="auto"/>
              <w:ind w:left="80" w:right="14" w:firstLine="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estudia los principios </w:t>
            </w:r>
            <w:r>
              <w:rPr>
                <w:color w:val="000000"/>
                <w:sz w:val="19"/>
                <w:szCs w:val="19"/>
              </w:rPr>
              <w:t xml:space="preserve"> sobre sustentabilidad urbana.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31" w:lineRule="auto"/>
              <w:ind w:left="91" w:right="13" w:hanging="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analiza los casos de </w:t>
            </w:r>
            <w:r>
              <w:rPr>
                <w:color w:val="000000"/>
                <w:sz w:val="19"/>
                <w:szCs w:val="19"/>
              </w:rPr>
              <w:t xml:space="preserve"> Ecourbanismo.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30" w:lineRule="auto"/>
              <w:ind w:left="81" w:right="13" w:firstLine="1"/>
              <w:jc w:val="both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aplica los principios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de Diseño Urbano Ambiental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propios de las características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1" w:right="10" w:firstLine="10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Reflexiona y debate con  carácter colaborativo la  elaboración del  anteproyecto.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31" w:lineRule="auto"/>
              <w:ind w:left="81" w:right="10" w:firstLine="1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Comparte sus  conocimientos con otros  compañeros de grupo para  el mejor aprovechamiento  del ejercicio.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6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</w:p>
    <w:tbl>
      <w:tblPr>
        <w:tblStyle w:val="a7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7"/>
        <w:gridCol w:w="2854"/>
        <w:gridCol w:w="2976"/>
        <w:gridCol w:w="2575"/>
      </w:tblGrid>
      <w:tr w:rsidR="00FC2B06">
        <w:trPr>
          <w:trHeight w:val="3348"/>
        </w:trPr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FC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7" w:right="13" w:firstLine="5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analiza los ejemplos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de Ecourbanismo en Europa y </w:t>
            </w:r>
            <w:r>
              <w:rPr>
                <w:color w:val="000000"/>
                <w:sz w:val="19"/>
                <w:szCs w:val="19"/>
              </w:rPr>
              <w:t xml:space="preserve"> América.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31" w:lineRule="auto"/>
              <w:ind w:left="81" w:right="12" w:firstLine="1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analiza los Principios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de Diseño Urbano ambiental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1" w:right="13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climáticas de la Región Centro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de Jalisco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1" w:right="11" w:firstLine="11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Integra los conocimientos  de sus compañeros para  una propuesta que sea  evaluable.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31" w:lineRule="auto"/>
              <w:ind w:left="81" w:right="10" w:firstLine="1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Concilia las participaciones  de su equipo con el fin de  consolidad diferentes  puntos de vista.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31" w:lineRule="auto"/>
              <w:ind w:left="81" w:right="11" w:hanging="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Auxilia a los compañeros  de su equipo de acuerdo a  las habilidades particulares  para la generación del  producto final.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998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9" w:right="11" w:hanging="1"/>
              <w:jc w:val="both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 xml:space="preserve">4.- METODOLOGÍA DE TRABAJO Y/O ACTIVIDADES PARA EL ALUMNO: Especificar solo los aspectos generales de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darkGray"/>
              </w:rPr>
              <w:t xml:space="preserve">cómo se desarrollará el curso, para los aspectos particulares y específicos tomar en consideración el formato de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darkGray"/>
              </w:rPr>
              <w:t>LA DOSIFICACIÓN DE LA COMPETENCIA, anexo.</w:t>
            </w:r>
          </w:p>
        </w:tc>
      </w:tr>
      <w:tr w:rsidR="00FC2B06">
        <w:trPr>
          <w:trHeight w:val="2849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1" w:right="17" w:firstLine="8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lastRenderedPageBreak/>
              <w:t>PARA LA COMPETENCIA 1.</w:t>
            </w:r>
            <w:r>
              <w:rPr>
                <w:color w:val="000000"/>
                <w:sz w:val="19"/>
                <w:szCs w:val="19"/>
              </w:rPr>
              <w:t>- Sesiones de presentaciones por parte del profesor; dinámicas para la delibe</w:t>
            </w:r>
            <w:r>
              <w:rPr>
                <w:color w:val="000000"/>
                <w:sz w:val="19"/>
                <w:szCs w:val="19"/>
              </w:rPr>
              <w:t xml:space="preserve">ración y debate  de grupo por estudiantes; lecturas asignadas por temas y elaboración del reporte correspondiente (ficha bibliográfica).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36" w:lineRule="auto"/>
              <w:ind w:left="81" w:right="15" w:firstLine="8"/>
              <w:jc w:val="both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PARA LA COMPETENCIA 2</w:t>
            </w:r>
            <w:r>
              <w:rPr>
                <w:color w:val="000000"/>
                <w:sz w:val="19"/>
                <w:szCs w:val="19"/>
              </w:rPr>
              <w:t>.-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Sesiones de presentaciones por parte del profesor; dinámicas para la deliberación y debate  de grupo por estudiantes; lecturas asignadas por temas y elaboración del reporte correspondiente (ficha bibliográfica);  elaboración de ensayo descriptivo para defi</w:t>
            </w:r>
            <w:r>
              <w:rPr>
                <w:color w:val="000000"/>
                <w:sz w:val="19"/>
                <w:szCs w:val="19"/>
              </w:rPr>
              <w:t xml:space="preserve">nir criterios medio ambientales en un proyecto urbano.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 w:line="231" w:lineRule="auto"/>
              <w:ind w:left="81" w:right="12" w:firstLine="8"/>
              <w:jc w:val="both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PARA LA COMPETENCIA 3</w:t>
            </w:r>
            <w:r>
              <w:rPr>
                <w:color w:val="000000"/>
                <w:sz w:val="19"/>
                <w:szCs w:val="19"/>
              </w:rPr>
              <w:t>.- Bajo la dirección del profesor, se elaboran dinámicas de revisión colaborativa donde se  aplican los criterios medio ambientales y ecotecnologías urbanas en un proyecto de expa</w:t>
            </w:r>
            <w:r>
              <w:rPr>
                <w:color w:val="000000"/>
                <w:sz w:val="19"/>
                <w:szCs w:val="19"/>
              </w:rPr>
              <w:t>nsión urbana en la Región Centro  del Estado de Jalisco.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701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>5.-SISTEMA DE EVALUACIÓN DEL CURSO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6" w:right="15" w:firstLine="58"/>
              <w:rPr>
                <w:b/>
                <w:color w:val="000000"/>
                <w:sz w:val="19"/>
                <w:szCs w:val="19"/>
                <w:highlight w:val="darkGray"/>
              </w:rPr>
            </w:pPr>
            <w:r>
              <w:rPr>
                <w:b/>
                <w:color w:val="000000"/>
                <w:sz w:val="19"/>
                <w:szCs w:val="19"/>
                <w:highlight w:val="darkGray"/>
              </w:rPr>
              <w:t xml:space="preserve">5. A. ACREDITACIÓN Y EVALUACIÓN. Criterios y mecanismos. (Asistencia, requisitos, exámenes, participación,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darkGray"/>
              </w:rPr>
              <w:t>trabajos, etc. )</w:t>
            </w:r>
          </w:p>
        </w:tc>
      </w:tr>
      <w:tr w:rsidR="00FC2B06">
        <w:trPr>
          <w:trHeight w:val="5069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2" w:right="67" w:firstLine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El curso se evalúa de manera continua. Para acreditar es necesario contar con el 80% de asistencias. (Art. 20 Reglamento  general de evaluación y promoción de alumnos)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 w:line="240" w:lineRule="auto"/>
              <w:ind w:left="8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Evaluación continua: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Participación en discusiones de clase - dinámicas y discusiones (10%)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Entrega de reportes de lecturas por sesión (20%)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6" w:line="240" w:lineRule="auto"/>
              <w:ind w:left="8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Evaluación Parcial;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Elaboración de ensayo descriptivo para definir criterios medio ambientales en un proyecto urbano (20%).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ind w:left="8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Evaluació</w:t>
            </w:r>
            <w:r>
              <w:rPr>
                <w:b/>
                <w:color w:val="000000"/>
                <w:sz w:val="19"/>
                <w:szCs w:val="19"/>
              </w:rPr>
              <w:t xml:space="preserve">n Final: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" w:right="22" w:firstLine="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proyecto de expansión urbana en la Región Centro del Estado de Jalisco que contenga los criterios medio ambientales y de  ecotecnologías urbanas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4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(50%)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ind w:left="7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TOTAL 100%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6" w:line="231" w:lineRule="auto"/>
              <w:ind w:left="91" w:right="75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Para la evaluación en periodo extraordinario se aplicará atendiendo a lo establecido en los artículos 25, 26 y 27 del  Reglamento General de Evaluación y Promoción de Alumnos.</w:t>
            </w:r>
          </w:p>
        </w:tc>
      </w:tr>
      <w:tr w:rsidR="00FC2B06">
        <w:trPr>
          <w:trHeight w:val="439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FFFFFF"/>
                <w:sz w:val="19"/>
                <w:szCs w:val="19"/>
                <w:highlight w:val="darkGray"/>
              </w:rPr>
            </w:pPr>
            <w:r>
              <w:rPr>
                <w:b/>
                <w:color w:val="FFFFFF"/>
                <w:sz w:val="19"/>
                <w:szCs w:val="19"/>
                <w:highlight w:val="darkGray"/>
              </w:rPr>
              <w:t>5.B.- CALIFICACIÓN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</w:t>
      </w:r>
    </w:p>
    <w:tbl>
      <w:tblPr>
        <w:tblStyle w:val="aa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1"/>
        <w:gridCol w:w="4755"/>
        <w:gridCol w:w="1370"/>
        <w:gridCol w:w="1286"/>
      </w:tblGrid>
      <w:tr w:rsidR="00FC2B06">
        <w:trPr>
          <w:trHeight w:val="472"/>
        </w:trPr>
        <w:tc>
          <w:tcPr>
            <w:tcW w:w="3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b/>
                <w:color w:val="FFFFFF"/>
                <w:sz w:val="19"/>
                <w:szCs w:val="19"/>
                <w:highlight w:val="darkGray"/>
              </w:rPr>
            </w:pPr>
            <w:r>
              <w:rPr>
                <w:b/>
                <w:color w:val="FFFFFF"/>
                <w:sz w:val="19"/>
                <w:szCs w:val="19"/>
                <w:highlight w:val="darkGray"/>
              </w:rPr>
              <w:t xml:space="preserve">COMPETENCIA </w:t>
            </w:r>
          </w:p>
        </w:tc>
        <w:tc>
          <w:tcPr>
            <w:tcW w:w="4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 xml:space="preserve">ASPECTOS A TOMAR EN CUENTA </w:t>
            </w:r>
          </w:p>
        </w:tc>
        <w:tc>
          <w:tcPr>
            <w:tcW w:w="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 xml:space="preserve">% PARCIAL </w:t>
            </w: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% FINAL</w:t>
            </w:r>
          </w:p>
        </w:tc>
      </w:tr>
      <w:tr w:rsidR="00FC2B06">
        <w:trPr>
          <w:trHeight w:val="2798"/>
        </w:trPr>
        <w:tc>
          <w:tcPr>
            <w:tcW w:w="3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lastRenderedPageBreak/>
              <w:t xml:space="preserve">COMPETENCIA 1.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31" w:lineRule="auto"/>
              <w:ind w:left="82" w:right="13"/>
              <w:jc w:val="both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los principios del Proyecto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Ecológico, y ubica las eco-tecnologías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en un contexto metodológico y la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interrelación entre el ser humano y el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medio natural y urbano.</w:t>
            </w:r>
          </w:p>
        </w:tc>
        <w:tc>
          <w:tcPr>
            <w:tcW w:w="4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03" w:right="9" w:hanging="359"/>
              <w:jc w:val="both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Elabora 2 ensayos sobre el contenido de la  Ley General para el Equilibrio Ecológico y  Protección al Ambiente y sobre la  reglamentación de la misma y la Ley  General de Asentamiento Humanos Obra  Pública y Desarrollo Urbano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 w:line="230" w:lineRule="auto"/>
              <w:ind w:left="807" w:right="9" w:hanging="362"/>
              <w:jc w:val="both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Elabora cuadros sinópticos </w:t>
            </w:r>
            <w:r>
              <w:rPr>
                <w:color w:val="000000"/>
                <w:sz w:val="19"/>
                <w:szCs w:val="19"/>
              </w:rPr>
              <w:t>y resumen sobre  la metodología contenida sobre los  Principios del Proyecto Ecológico de Yeang  Ken</w:t>
            </w:r>
          </w:p>
        </w:tc>
        <w:tc>
          <w:tcPr>
            <w:tcW w:w="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50 %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8" w:line="240" w:lineRule="auto"/>
              <w:jc w:val="center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50 %</w:t>
            </w: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30 %</w:t>
            </w:r>
          </w:p>
        </w:tc>
      </w:tr>
      <w:tr w:rsidR="00FC2B06">
        <w:trPr>
          <w:trHeight w:val="3593"/>
        </w:trPr>
        <w:tc>
          <w:tcPr>
            <w:tcW w:w="3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COMPETENCIA 2.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line="231" w:lineRule="auto"/>
              <w:ind w:left="85" w:right="15" w:hanging="2"/>
              <w:jc w:val="both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los Principios de ecología del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paisaje en el ámbito natural y su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representación en una estructura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urbana.</w:t>
            </w:r>
          </w:p>
        </w:tc>
        <w:tc>
          <w:tcPr>
            <w:tcW w:w="4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4" w:right="11" w:hanging="1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Mediante reportes de lectura y presentaciones bajo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un formato y guía proporcionada.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8" w:lineRule="auto"/>
              <w:ind w:left="805" w:right="13" w:hanging="361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highlight w:val="white"/>
              </w:rPr>
              <w:t xml:space="preserve">•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Analiza las escalas de estudio sobre el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paisaje natural y urbano.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0" w:lineRule="auto"/>
              <w:ind w:left="805" w:right="13" w:hanging="361"/>
              <w:jc w:val="both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highlight w:val="white"/>
              </w:rPr>
              <w:t xml:space="preserve">•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Analiza los Principios de ecología del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paisaje en arquitectura del paisaje y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planificación territorial.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807" w:right="10" w:hanging="363"/>
              <w:jc w:val="both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highlight w:val="white"/>
              </w:rPr>
              <w:t xml:space="preserve">•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Analiza las posturas contenidas en el libro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La ciudad y otros ensayos de ecología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urbana.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801" w:right="13" w:hanging="356"/>
              <w:jc w:val="both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highlight w:val="white"/>
              </w:rPr>
              <w:t xml:space="preserve">•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Elabora un catálogo de criterios en materia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de infraestructuras urbanas, paisaje y forma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urbana.</w:t>
            </w:r>
          </w:p>
        </w:tc>
        <w:tc>
          <w:tcPr>
            <w:tcW w:w="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10 %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6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10 %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8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10%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70%</w:t>
            </w: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30 %</w:t>
            </w:r>
          </w:p>
        </w:tc>
      </w:tr>
      <w:tr w:rsidR="00FC2B06">
        <w:trPr>
          <w:trHeight w:val="3230"/>
        </w:trPr>
        <w:tc>
          <w:tcPr>
            <w:tcW w:w="3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COMPETENCIA 3.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30" w:lineRule="auto"/>
              <w:ind w:left="81" w:right="15" w:firstLine="1"/>
              <w:jc w:val="both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Conoce y aplica criterios de diseño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urbano y de infraestructuras urbanas de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abasto y desecho de bajo impacto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ecológico.</w:t>
            </w:r>
          </w:p>
        </w:tc>
        <w:tc>
          <w:tcPr>
            <w:tcW w:w="4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1" w:right="10" w:firstLine="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Mediante una guía proporcionada por el profesor,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presentará los parámetros de un proyecto urbano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que contenga: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9" w:lineRule="auto"/>
              <w:ind w:left="795" w:right="11" w:hanging="352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highlight w:val="white"/>
              </w:rPr>
              <w:t xml:space="preserve">•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El análisis de los procesos ecológicos en un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centro urbano.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0" w:lineRule="auto"/>
              <w:ind w:left="793" w:right="11" w:hanging="351"/>
              <w:jc w:val="both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highlight w:val="white"/>
              </w:rPr>
              <w:t xml:space="preserve">•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La incorporación de los principios sobre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sustentabilidad urbana en un proyecto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urbano (Ecourbanismo).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442" w:right="2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La redacción, graficación y establecimiento  de principios de Diseño Urbano Ambiental y  de Ecología del paisaje en un proyecto 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urbano en un territorio determinado.</w:t>
            </w:r>
          </w:p>
        </w:tc>
        <w:tc>
          <w:tcPr>
            <w:tcW w:w="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20 %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9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20 %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6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60 %</w:t>
            </w: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40 %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263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color w:val="FFFFFF"/>
                <w:sz w:val="19"/>
                <w:szCs w:val="19"/>
                <w:highlight w:val="darkGray"/>
              </w:rPr>
            </w:pPr>
            <w:r>
              <w:rPr>
                <w:color w:val="FFFFFF"/>
                <w:sz w:val="19"/>
                <w:szCs w:val="19"/>
                <w:highlight w:val="darkGray"/>
              </w:rPr>
              <w:t>6.- BIBLIOGRAFÍA BASICA. Mínimo la que debe ser leída</w:t>
            </w:r>
          </w:p>
        </w:tc>
      </w:tr>
      <w:tr w:rsidR="00FC2B06">
        <w:trPr>
          <w:trHeight w:val="3180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0" w:right="415" w:hanging="1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lastRenderedPageBreak/>
              <w:t xml:space="preserve">Arias Orozco, Silvia, Ávila Ramírez, David Carlos,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Ecotecnologías, aplicables a la vivienda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, 2002, Guadalajara, Jalisco, </w:t>
            </w:r>
            <w:r>
              <w:rPr>
                <w:color w:val="000000"/>
                <w:sz w:val="19"/>
                <w:szCs w:val="19"/>
              </w:rPr>
              <w:t xml:space="preserve"> Universidad de Guadalajara, CUAAD, Centro de Investigaciones en Ergonomía, Colección Modulor, 182, p.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31" w:lineRule="auto"/>
              <w:ind w:left="90" w:right="194" w:hanging="1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Arias Orozco, Silvia, Ávila Ram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írez, David Carlos,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Ecología Urbana en climas cálido-húmedo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, 2002, Guadalajara, Jalisco, </w:t>
            </w:r>
            <w:r>
              <w:rPr>
                <w:color w:val="000000"/>
                <w:sz w:val="19"/>
                <w:szCs w:val="19"/>
              </w:rPr>
              <w:t xml:space="preserve"> Universidad de Guadalajara, CUAAD, Centro de Investigaciones en Ergonomía, Colección Modulor, 136, p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Brian, Edwards, </w:t>
            </w:r>
            <w:r>
              <w:rPr>
                <w:i/>
                <w:color w:val="000000"/>
                <w:sz w:val="19"/>
                <w:szCs w:val="19"/>
              </w:rPr>
              <w:t>Guía básica de la sostenibilidad</w:t>
            </w:r>
            <w:r>
              <w:rPr>
                <w:color w:val="000000"/>
                <w:sz w:val="19"/>
                <w:szCs w:val="19"/>
              </w:rPr>
              <w:t xml:space="preserve">, Barcelona, 2001, 121 pp.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0" w:lineRule="auto"/>
              <w:ind w:left="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Burel, F., &amp; Baudry, J. (2002). </w:t>
            </w:r>
            <w:r>
              <w:rPr>
                <w:i/>
                <w:color w:val="000000"/>
                <w:sz w:val="19"/>
                <w:szCs w:val="19"/>
              </w:rPr>
              <w:t xml:space="preserve">Ecología del paisaje. </w:t>
            </w:r>
            <w:r>
              <w:rPr>
                <w:color w:val="000000"/>
                <w:sz w:val="19"/>
                <w:szCs w:val="19"/>
              </w:rPr>
              <w:t xml:space="preserve">Madrid, España: Ediciones mundi-prensa.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31" w:lineRule="auto"/>
              <w:ind w:left="77" w:right="519" w:firstLine="1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Dramstad, W. D., Olson, J. D., &amp; Forman, R. T. (2005).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 xml:space="preserve">Principios de ecología del paisaje en arquitectura del paisaje y </w:t>
            </w:r>
            <w:r>
              <w:rPr>
                <w:i/>
                <w:color w:val="000000"/>
                <w:sz w:val="19"/>
                <w:szCs w:val="19"/>
              </w:rPr>
              <w:t xml:space="preserve"> planificació</w:t>
            </w:r>
            <w:r>
              <w:rPr>
                <w:i/>
                <w:color w:val="000000"/>
                <w:sz w:val="19"/>
                <w:szCs w:val="19"/>
              </w:rPr>
              <w:t>n territorial</w:t>
            </w:r>
            <w:r>
              <w:rPr>
                <w:color w:val="000000"/>
                <w:sz w:val="19"/>
                <w:szCs w:val="19"/>
              </w:rPr>
              <w:t xml:space="preserve">. Madrid, España: Fundación conde del Valle de Salazar.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Ezra Park, R. (1999</w:t>
            </w:r>
            <w:r>
              <w:rPr>
                <w:i/>
                <w:color w:val="000000"/>
                <w:sz w:val="19"/>
                <w:szCs w:val="19"/>
              </w:rPr>
              <w:t>). La ciudad y otros ensayos de ecología urbana</w:t>
            </w:r>
            <w:r>
              <w:rPr>
                <w:color w:val="000000"/>
                <w:sz w:val="19"/>
                <w:szCs w:val="19"/>
              </w:rPr>
              <w:t xml:space="preserve">. Barcelona, España: Ediciones del serbal.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31" w:lineRule="auto"/>
              <w:ind w:left="89" w:right="770" w:firstLine="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Energy Research Group. (2007).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Un Vitruvio ecológico. Principios y práctica del proyecto arquitectónico sostenible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 xml:space="preserve"> Barcelona, España: Gustavo Gili.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</w:t>
      </w:r>
    </w:p>
    <w:tbl>
      <w:tblPr>
        <w:tblStyle w:val="ac"/>
        <w:tblW w:w="110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2"/>
      </w:tblGrid>
      <w:tr w:rsidR="00FC2B06">
        <w:trPr>
          <w:trHeight w:val="4719"/>
        </w:trPr>
        <w:tc>
          <w:tcPr>
            <w:tcW w:w="1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9" w:right="1009" w:firstLine="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Falcón, A. (2007).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Espacios verdes para una ciudad sostenible. Planificación, proyecto, mantenimiento y gestión.</w:t>
            </w:r>
            <w:r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Barcelona, España: Gustavo Gili.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Fernández Güell, J. M. (1997). </w:t>
            </w:r>
            <w:r>
              <w:rPr>
                <w:i/>
                <w:color w:val="000000"/>
                <w:sz w:val="19"/>
                <w:szCs w:val="19"/>
              </w:rPr>
              <w:t>Planificación estratégica de ciudades</w:t>
            </w:r>
            <w:r>
              <w:rPr>
                <w:color w:val="000000"/>
                <w:sz w:val="19"/>
                <w:szCs w:val="19"/>
              </w:rPr>
              <w:t xml:space="preserve">. Barcelona, España: Gustavo Gili.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31" w:lineRule="auto"/>
              <w:ind w:left="87" w:right="429" w:firstLine="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Fernández, R. (2000).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Gestión ambiental de ciudades. Teoría crítica y aportes metodológicos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. México, Distrito Federal,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México: Organización de las Naciones Unidas (ONU), Programa de las Naciones Unidas para el Medio Ambiente </w:t>
            </w:r>
            <w:r>
              <w:rPr>
                <w:color w:val="000000"/>
                <w:sz w:val="19"/>
                <w:szCs w:val="19"/>
              </w:rPr>
              <w:t xml:space="preserve"> (PNUMA).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Hough, M. (2004). </w:t>
            </w:r>
            <w:r>
              <w:rPr>
                <w:i/>
                <w:color w:val="000000"/>
                <w:sz w:val="19"/>
                <w:szCs w:val="19"/>
              </w:rPr>
              <w:t>Naturaleza y ciudad. Planificación urbana y procesos ecológicos</w:t>
            </w:r>
            <w:r>
              <w:rPr>
                <w:color w:val="000000"/>
                <w:sz w:val="19"/>
                <w:szCs w:val="19"/>
              </w:rPr>
              <w:t xml:space="preserve">. Barcelona, España: Gustavo </w:t>
            </w:r>
            <w:r>
              <w:rPr>
                <w:color w:val="000000"/>
                <w:sz w:val="19"/>
                <w:szCs w:val="19"/>
              </w:rPr>
              <w:t xml:space="preserve">Gili.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31" w:lineRule="auto"/>
              <w:ind w:left="88" w:right="7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Lacomba, R. (. (2005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). La ciudad sustentable. Creación y rehabilitación de ciudades sustentables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. México, Distrito Federal, </w:t>
            </w:r>
            <w:r>
              <w:rPr>
                <w:color w:val="000000"/>
                <w:sz w:val="19"/>
                <w:szCs w:val="19"/>
              </w:rPr>
              <w:t xml:space="preserve"> México: Trillas.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L. McHarg, Ian, </w:t>
            </w:r>
            <w:r>
              <w:rPr>
                <w:i/>
                <w:color w:val="000000"/>
                <w:sz w:val="19"/>
                <w:szCs w:val="19"/>
              </w:rPr>
              <w:t>Proyectar con la naturaleza</w:t>
            </w:r>
            <w:r>
              <w:rPr>
                <w:color w:val="000000"/>
                <w:sz w:val="19"/>
                <w:szCs w:val="19"/>
              </w:rPr>
              <w:t xml:space="preserve">, Barcelona, 2000, Gustavo Gili, 198 p.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9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Rogers, R. (2000). </w:t>
            </w:r>
            <w:r>
              <w:rPr>
                <w:i/>
                <w:color w:val="000000"/>
                <w:sz w:val="19"/>
                <w:szCs w:val="19"/>
              </w:rPr>
              <w:t>Ciudades para un pequeño planeta</w:t>
            </w:r>
            <w:r>
              <w:rPr>
                <w:color w:val="000000"/>
                <w:sz w:val="19"/>
                <w:szCs w:val="19"/>
              </w:rPr>
              <w:t xml:space="preserve">. Barcelona, España: Gustavo Gili.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31" w:lineRule="auto"/>
              <w:ind w:left="77" w:right="459" w:firstLine="1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Ruano, Miguel,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Ecourbanismo. Entornos humanos sostenibles: 60 proyectos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, Barcelona, 1998, Gustavo Gili, colección </w:t>
            </w:r>
            <w:r>
              <w:rPr>
                <w:color w:val="000000"/>
                <w:sz w:val="19"/>
                <w:szCs w:val="19"/>
              </w:rPr>
              <w:t xml:space="preserve"> Arquitectura y Diseño+Ecología segunda edición, 192 p.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31" w:lineRule="auto"/>
              <w:ind w:left="85" w:right="40" w:hanging="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Schjetnan, Mario, y otros,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Principios de Diseño Urbano ambiental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, México, 1997, segunda reimpresión, Arbol Editorial, 157 </w:t>
            </w:r>
            <w:r>
              <w:rPr>
                <w:color w:val="000000"/>
                <w:sz w:val="19"/>
                <w:szCs w:val="19"/>
              </w:rPr>
              <w:t xml:space="preserve"> p. </w:t>
            </w:r>
          </w:p>
          <w:p w:rsidR="00FC2B06" w:rsidRDefault="00B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31" w:lineRule="auto"/>
              <w:ind w:left="94" w:right="60" w:hanging="17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Yeang, Ken, </w:t>
            </w:r>
            <w:r>
              <w:rPr>
                <w:i/>
                <w:color w:val="000000"/>
                <w:sz w:val="19"/>
                <w:szCs w:val="19"/>
                <w:highlight w:val="white"/>
              </w:rPr>
              <w:t>Proyectar con la naturaleza, Bases Ecológicas para el proyecto arquitectónico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, Barcelona, 1999, Gustavo Gili,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198 p.</w:t>
            </w:r>
          </w:p>
        </w:tc>
      </w:tr>
    </w:tbl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FC2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9"/>
        <w:jc w:val="right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ELABORACIÓN DEL PROGRAMA: Arq. Sergio González Guzmán </w:t>
      </w: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"/>
        <w:jc w:val="right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Abril de 2019</w:t>
      </w:r>
    </w:p>
    <w:p w:rsidR="00FC2B06" w:rsidRDefault="00BA58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93" w:line="240" w:lineRule="auto"/>
        <w:ind w:right="34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5 </w:t>
      </w:r>
    </w:p>
    <w:sectPr w:rsidR="00FC2B06">
      <w:pgSz w:w="12240" w:h="15840"/>
      <w:pgMar w:top="568" w:right="372" w:bottom="746" w:left="78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06"/>
    <w:rsid w:val="00BA58F8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CAC7D-94DD-4634-AED6-9FEDAFE8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2024-03-01T20:42:00Z</dcterms:created>
  <dcterms:modified xsi:type="dcterms:W3CDTF">2024-03-01T20:42:00Z</dcterms:modified>
</cp:coreProperties>
</file>