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B05871" w14:paraId="3949B87B" w14:textId="77777777">
        <w:trPr>
          <w:trHeight w:val="1838"/>
        </w:trPr>
        <w:tc>
          <w:tcPr>
            <w:tcW w:w="2411" w:type="dxa"/>
            <w:tcBorders>
              <w:top w:val="nil"/>
              <w:left w:val="nil"/>
              <w:bottom w:val="nil"/>
              <w:right w:val="nil"/>
            </w:tcBorders>
          </w:tcPr>
          <w:p w14:paraId="5275370B" w14:textId="77777777" w:rsidR="00B05871" w:rsidRPr="00C00A69" w:rsidRDefault="00C00A69">
            <w:r w:rsidRPr="00C00A69">
              <w:rPr>
                <w:noProof/>
                <w:lang w:eastAsia="es-MX"/>
              </w:rPr>
              <w:drawing>
                <wp:anchor distT="0" distB="0" distL="114300" distR="114300" simplePos="0" relativeHeight="251658240" behindDoc="0" locked="0" layoutInCell="1" allowOverlap="1" wp14:anchorId="4A0FCB16" wp14:editId="5AEEF098">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14:paraId="75CD8B9E" w14:textId="77777777" w:rsidR="00B05871" w:rsidRPr="00C00A69" w:rsidRDefault="00B05871" w:rsidP="00C00A69">
            <w:pPr>
              <w:spacing w:line="360" w:lineRule="auto"/>
              <w:jc w:val="center"/>
              <w:rPr>
                <w:rFonts w:ascii="Times New Roman" w:hAnsi="Times New Roman"/>
                <w:b/>
                <w:sz w:val="24"/>
              </w:rPr>
            </w:pPr>
            <w:r w:rsidRPr="00C00A69">
              <w:rPr>
                <w:rFonts w:ascii="Times New Roman" w:hAnsi="Times New Roman"/>
                <w:b/>
                <w:sz w:val="24"/>
              </w:rPr>
              <w:t>UNIVERSIDAD DE GUADALAJARA</w:t>
            </w:r>
          </w:p>
          <w:p w14:paraId="69721871" w14:textId="77777777" w:rsidR="00B05871" w:rsidRPr="00C00A69" w:rsidRDefault="00B05871" w:rsidP="00C00A69">
            <w:pPr>
              <w:jc w:val="center"/>
              <w:rPr>
                <w:b/>
                <w:sz w:val="24"/>
              </w:rPr>
            </w:pPr>
            <w:r w:rsidRPr="00C00A69">
              <w:rPr>
                <w:b/>
                <w:sz w:val="24"/>
              </w:rPr>
              <w:t>Centro Universitario de Arte, Arquitectura y Diseño</w:t>
            </w:r>
          </w:p>
          <w:p w14:paraId="5920A48E" w14:textId="77777777" w:rsidR="00B05871" w:rsidRPr="00C00A69" w:rsidRDefault="00B05871" w:rsidP="00C00A69">
            <w:pPr>
              <w:spacing w:line="360" w:lineRule="auto"/>
              <w:jc w:val="center"/>
              <w:rPr>
                <w:b/>
                <w:color w:val="FF0000"/>
              </w:rPr>
            </w:pPr>
            <w:r w:rsidRPr="00C00A69">
              <w:rPr>
                <w:b/>
                <w:color w:val="FF0000"/>
              </w:rPr>
              <w:t xml:space="preserve">Departamento de </w:t>
            </w:r>
            <w:r w:rsidR="009F085C">
              <w:rPr>
                <w:b/>
                <w:color w:val="FF0000"/>
              </w:rPr>
              <w:t>Producción y desarrollo</w:t>
            </w:r>
          </w:p>
          <w:p w14:paraId="5455BEF1" w14:textId="77777777" w:rsidR="00B05871" w:rsidRPr="00C00A69" w:rsidRDefault="009F085C" w:rsidP="00C00A69">
            <w:pPr>
              <w:tabs>
                <w:tab w:val="left" w:pos="1650"/>
              </w:tabs>
              <w:jc w:val="center"/>
              <w:rPr>
                <w:sz w:val="20"/>
              </w:rPr>
            </w:pPr>
            <w:r>
              <w:rPr>
                <w:sz w:val="20"/>
              </w:rPr>
              <w:t>Academia de Ergonomía</w:t>
            </w:r>
          </w:p>
          <w:p w14:paraId="788AF7D8" w14:textId="77777777" w:rsidR="00B05871" w:rsidRPr="00C00A69" w:rsidRDefault="00B05871" w:rsidP="00C00A69">
            <w:pPr>
              <w:tabs>
                <w:tab w:val="left" w:pos="1650"/>
              </w:tabs>
              <w:jc w:val="center"/>
              <w:rPr>
                <w:b/>
              </w:rPr>
            </w:pPr>
            <w:r w:rsidRPr="00C00A69">
              <w:rPr>
                <w:b/>
              </w:rPr>
              <w:t>PROGRAMA DE ASIGNATURA</w:t>
            </w:r>
          </w:p>
        </w:tc>
        <w:tc>
          <w:tcPr>
            <w:tcW w:w="1181" w:type="dxa"/>
            <w:tcBorders>
              <w:top w:val="nil"/>
              <w:left w:val="nil"/>
              <w:bottom w:val="nil"/>
              <w:right w:val="nil"/>
            </w:tcBorders>
          </w:tcPr>
          <w:p w14:paraId="06530093" w14:textId="77777777" w:rsidR="00B05871" w:rsidRDefault="00B05871" w:rsidP="00B05871">
            <w:pPr>
              <w:jc w:val="center"/>
            </w:pPr>
          </w:p>
        </w:tc>
      </w:tr>
      <w:tr w:rsidR="00C00A69" w14:paraId="49C22808" w14:textId="77777777">
        <w:trPr>
          <w:trHeight w:val="290"/>
        </w:trPr>
        <w:tc>
          <w:tcPr>
            <w:tcW w:w="10633" w:type="dxa"/>
            <w:gridSpan w:val="5"/>
            <w:tcBorders>
              <w:top w:val="nil"/>
              <w:left w:val="nil"/>
              <w:bottom w:val="nil"/>
              <w:right w:val="nil"/>
            </w:tcBorders>
            <w:shd w:val="solid" w:color="7F7F7F" w:themeColor="text1" w:themeTint="80" w:fill="FFFFFF" w:themeFill="background1"/>
          </w:tcPr>
          <w:p w14:paraId="5C371F8C" w14:textId="77777777" w:rsidR="00C00A69" w:rsidRPr="00E507EB" w:rsidRDefault="00C00A69">
            <w:pPr>
              <w:rPr>
                <w:rFonts w:ascii="Arial" w:hAnsi="Arial"/>
                <w:b/>
                <w:color w:val="FFFFFF" w:themeColor="background1"/>
                <w:sz w:val="20"/>
              </w:rPr>
            </w:pPr>
            <w:r w:rsidRPr="00E507EB">
              <w:rPr>
                <w:rFonts w:ascii="Arial" w:hAnsi="Arial"/>
                <w:b/>
                <w:color w:val="FFFFFF" w:themeColor="background1"/>
                <w:sz w:val="20"/>
              </w:rPr>
              <w:t>1.- DATOS DE IDENTIFICACIÓN.</w:t>
            </w:r>
          </w:p>
        </w:tc>
      </w:tr>
      <w:tr w:rsidR="00B05871" w14:paraId="56B36A66" w14:textId="77777777" w:rsidTr="008D0B93">
        <w:tc>
          <w:tcPr>
            <w:tcW w:w="2411" w:type="dxa"/>
            <w:tcBorders>
              <w:top w:val="nil"/>
              <w:left w:val="nil"/>
              <w:bottom w:val="single" w:sz="4" w:space="0" w:color="auto"/>
              <w:right w:val="nil"/>
            </w:tcBorders>
          </w:tcPr>
          <w:p w14:paraId="3886A382" w14:textId="77777777" w:rsidR="00B05871" w:rsidRPr="00E507EB" w:rsidRDefault="00B05871">
            <w:pPr>
              <w:rPr>
                <w:rFonts w:ascii="Arial" w:hAnsi="Arial"/>
              </w:rPr>
            </w:pPr>
          </w:p>
        </w:tc>
        <w:tc>
          <w:tcPr>
            <w:tcW w:w="1795" w:type="dxa"/>
            <w:tcBorders>
              <w:top w:val="nil"/>
              <w:left w:val="nil"/>
              <w:bottom w:val="single" w:sz="4" w:space="0" w:color="auto"/>
              <w:right w:val="nil"/>
            </w:tcBorders>
          </w:tcPr>
          <w:p w14:paraId="203B7B95" w14:textId="77777777" w:rsidR="00B05871" w:rsidRPr="00E507EB" w:rsidRDefault="00B05871">
            <w:pPr>
              <w:rPr>
                <w:rFonts w:ascii="Arial" w:hAnsi="Arial"/>
              </w:rPr>
            </w:pPr>
          </w:p>
        </w:tc>
        <w:tc>
          <w:tcPr>
            <w:tcW w:w="2600" w:type="dxa"/>
            <w:tcBorders>
              <w:top w:val="nil"/>
              <w:left w:val="nil"/>
              <w:bottom w:val="single" w:sz="4" w:space="0" w:color="auto"/>
              <w:right w:val="nil"/>
            </w:tcBorders>
          </w:tcPr>
          <w:p w14:paraId="2500D64D" w14:textId="77777777" w:rsidR="00B05871" w:rsidRPr="00E507EB" w:rsidRDefault="00B05871">
            <w:pPr>
              <w:rPr>
                <w:rFonts w:ascii="Arial" w:hAnsi="Arial"/>
              </w:rPr>
            </w:pPr>
          </w:p>
        </w:tc>
        <w:tc>
          <w:tcPr>
            <w:tcW w:w="2646" w:type="dxa"/>
            <w:tcBorders>
              <w:top w:val="nil"/>
              <w:left w:val="nil"/>
              <w:bottom w:val="single" w:sz="4" w:space="0" w:color="auto"/>
              <w:right w:val="nil"/>
            </w:tcBorders>
          </w:tcPr>
          <w:p w14:paraId="2C2A1347" w14:textId="77777777" w:rsidR="00B05871" w:rsidRPr="00E507EB" w:rsidRDefault="00B05871">
            <w:pPr>
              <w:rPr>
                <w:rFonts w:ascii="Arial" w:hAnsi="Arial"/>
              </w:rPr>
            </w:pPr>
          </w:p>
        </w:tc>
        <w:tc>
          <w:tcPr>
            <w:tcW w:w="1181" w:type="dxa"/>
            <w:tcBorders>
              <w:top w:val="nil"/>
              <w:left w:val="nil"/>
              <w:bottom w:val="single" w:sz="4" w:space="0" w:color="auto"/>
              <w:right w:val="nil"/>
            </w:tcBorders>
          </w:tcPr>
          <w:p w14:paraId="65325352" w14:textId="77777777" w:rsidR="00B05871" w:rsidRPr="00E507EB" w:rsidRDefault="00B05871">
            <w:pPr>
              <w:rPr>
                <w:rFonts w:ascii="Arial" w:hAnsi="Arial"/>
              </w:rPr>
            </w:pPr>
          </w:p>
        </w:tc>
      </w:tr>
      <w:tr w:rsidR="00E507EB" w14:paraId="4FF31863" w14:textId="77777777" w:rsidTr="008D0B93">
        <w:trPr>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C059D54" w14:textId="77777777" w:rsidR="00E507EB" w:rsidRPr="00E507EB" w:rsidRDefault="00E507EB" w:rsidP="00E507EB">
            <w:pPr>
              <w:ind w:right="-108"/>
              <w:rPr>
                <w:rFonts w:ascii="Arial" w:hAnsi="Arial"/>
                <w:sz w:val="20"/>
              </w:rPr>
            </w:pPr>
            <w:r w:rsidRPr="00E507EB">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tcPr>
          <w:p w14:paraId="3E7163ED" w14:textId="77777777" w:rsidR="00E507EB" w:rsidRPr="00E507EB" w:rsidRDefault="009F085C" w:rsidP="00E507EB">
            <w:pPr>
              <w:spacing w:before="120" w:line="360" w:lineRule="auto"/>
              <w:jc w:val="center"/>
              <w:rPr>
                <w:rFonts w:ascii="Arial" w:hAnsi="Arial"/>
                <w:sz w:val="20"/>
              </w:rPr>
            </w:pPr>
            <w:r>
              <w:rPr>
                <w:rFonts w:ascii="Arial" w:hAnsi="Arial" w:cs="Arial"/>
                <w:bCs/>
                <w:color w:val="000000"/>
                <w:sz w:val="20"/>
                <w:szCs w:val="20"/>
              </w:rPr>
              <w:t>Ergonomía del producto I</w:t>
            </w:r>
            <w:r w:rsidR="00F67D8C">
              <w:rPr>
                <w:rFonts w:ascii="Arial" w:hAnsi="Arial" w:cs="Arial"/>
                <w:bCs/>
                <w:color w:val="000000"/>
                <w:sz w:val="20"/>
                <w:szCs w:val="20"/>
              </w:rPr>
              <w:t>II</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1F134EB8" w14:textId="77777777" w:rsidR="00E507EB" w:rsidRPr="00E507EB" w:rsidRDefault="00E507EB" w:rsidP="00E507EB">
            <w:pPr>
              <w:spacing w:before="120" w:line="360" w:lineRule="auto"/>
              <w:rPr>
                <w:rFonts w:ascii="Arial" w:hAnsi="Arial"/>
                <w:sz w:val="20"/>
              </w:rPr>
            </w:pPr>
            <w:r w:rsidRPr="00E507EB">
              <w:rPr>
                <w:rFonts w:ascii="Arial" w:hAnsi="Arial"/>
                <w:color w:val="FFFFFF"/>
                <w:sz w:val="20"/>
              </w:rPr>
              <w:t>1.2. Código de la materia:</w:t>
            </w:r>
          </w:p>
        </w:tc>
        <w:tc>
          <w:tcPr>
            <w:tcW w:w="1181" w:type="dxa"/>
            <w:tcBorders>
              <w:top w:val="single" w:sz="4" w:space="0" w:color="auto"/>
              <w:left w:val="single" w:sz="4" w:space="0" w:color="auto"/>
              <w:bottom w:val="single" w:sz="4" w:space="0" w:color="auto"/>
              <w:right w:val="single" w:sz="4" w:space="0" w:color="auto"/>
            </w:tcBorders>
          </w:tcPr>
          <w:p w14:paraId="42BFB798" w14:textId="77777777" w:rsidR="00E507EB" w:rsidRPr="009F085C" w:rsidRDefault="00F67D8C" w:rsidP="009F085C">
            <w:pPr>
              <w:jc w:val="center"/>
              <w:rPr>
                <w:rFonts w:ascii="Arial" w:hAnsi="Arial" w:cs="Arial"/>
                <w:bCs/>
                <w:color w:val="000000"/>
                <w:sz w:val="20"/>
                <w:szCs w:val="20"/>
              </w:rPr>
            </w:pPr>
            <w:r w:rsidRPr="004C433A">
              <w:rPr>
                <w:rFonts w:ascii="Arial" w:hAnsi="Arial" w:cs="Arial"/>
                <w:color w:val="000000"/>
                <w:sz w:val="20"/>
                <w:szCs w:val="20"/>
              </w:rPr>
              <w:t>PD141</w:t>
            </w:r>
          </w:p>
        </w:tc>
      </w:tr>
      <w:tr w:rsidR="00E507EB" w14:paraId="6FA72479" w14:textId="77777777" w:rsidTr="008D0B93">
        <w:trPr>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BFB6375" w14:textId="77777777" w:rsidR="00E507EB" w:rsidRPr="00E507EB" w:rsidRDefault="00E507EB" w:rsidP="00E507EB">
            <w:pPr>
              <w:tabs>
                <w:tab w:val="right" w:pos="2195"/>
              </w:tabs>
              <w:spacing w:before="120" w:after="120"/>
              <w:rPr>
                <w:rFonts w:ascii="Arial" w:hAnsi="Arial"/>
                <w:color w:val="FFFFFF" w:themeColor="background1"/>
                <w:sz w:val="20"/>
              </w:rPr>
            </w:pPr>
            <w:r w:rsidRPr="00E507EB">
              <w:rPr>
                <w:rFonts w:ascii="Arial" w:hAnsi="Arial"/>
                <w:color w:val="FFFFFF" w:themeColor="background1"/>
                <w:sz w:val="20"/>
              </w:rPr>
              <w:t>1.3 Departamento</w:t>
            </w:r>
            <w:r>
              <w:rPr>
                <w:rFonts w:ascii="Arial" w:hAnsi="Arial"/>
                <w:color w:val="FFFFFF" w:themeColor="background1"/>
                <w:sz w:val="20"/>
              </w:rPr>
              <w:t>:</w:t>
            </w:r>
            <w:r>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tcPr>
          <w:p w14:paraId="36236302" w14:textId="77777777" w:rsidR="00E507EB" w:rsidRPr="00E507EB" w:rsidRDefault="009F085C" w:rsidP="00E507EB">
            <w:pPr>
              <w:spacing w:before="120" w:after="120"/>
              <w:jc w:val="center"/>
              <w:rPr>
                <w:rFonts w:ascii="Arial" w:hAnsi="Arial"/>
                <w:sz w:val="20"/>
              </w:rPr>
            </w:pPr>
            <w:r w:rsidRPr="00154B36">
              <w:rPr>
                <w:rFonts w:ascii="Arial" w:hAnsi="Arial" w:cs="Arial"/>
                <w:bCs/>
                <w:sz w:val="20"/>
                <w:szCs w:val="20"/>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069A25F6" w14:textId="77777777" w:rsidR="00E507EB" w:rsidRPr="00E507EB" w:rsidRDefault="00E507EB">
            <w:pPr>
              <w:rPr>
                <w:rFonts w:ascii="Arial" w:hAnsi="Arial"/>
                <w:sz w:val="20"/>
              </w:rPr>
            </w:pPr>
            <w:r w:rsidRPr="00E507EB">
              <w:rPr>
                <w:rFonts w:ascii="Arial" w:hAnsi="Arial"/>
                <w:color w:val="FFFFFF"/>
                <w:sz w:val="20"/>
              </w:rPr>
              <w:t>1.4. Código de Departamento:</w:t>
            </w:r>
          </w:p>
        </w:tc>
        <w:tc>
          <w:tcPr>
            <w:tcW w:w="1181" w:type="dxa"/>
            <w:tcBorders>
              <w:top w:val="single" w:sz="4" w:space="0" w:color="auto"/>
              <w:left w:val="single" w:sz="4" w:space="0" w:color="auto"/>
              <w:bottom w:val="single" w:sz="4" w:space="0" w:color="auto"/>
              <w:right w:val="single" w:sz="4" w:space="0" w:color="auto"/>
            </w:tcBorders>
          </w:tcPr>
          <w:p w14:paraId="62AF06DD" w14:textId="77777777" w:rsidR="00E507EB" w:rsidRPr="00E507EB" w:rsidRDefault="009F085C" w:rsidP="00E507EB">
            <w:pPr>
              <w:spacing w:before="120"/>
              <w:rPr>
                <w:rFonts w:ascii="Arial" w:hAnsi="Arial"/>
                <w:sz w:val="20"/>
              </w:rPr>
            </w:pPr>
            <w:r w:rsidRPr="00154B36">
              <w:rPr>
                <w:rFonts w:ascii="Arial" w:hAnsi="Arial" w:cs="Arial"/>
                <w:bCs/>
                <w:sz w:val="20"/>
                <w:szCs w:val="20"/>
              </w:rPr>
              <w:t>P</w:t>
            </w:r>
            <w:r>
              <w:rPr>
                <w:rFonts w:ascii="Arial" w:hAnsi="Arial" w:cs="Arial"/>
                <w:bCs/>
                <w:sz w:val="20"/>
                <w:szCs w:val="20"/>
              </w:rPr>
              <w:t>D</w:t>
            </w:r>
          </w:p>
        </w:tc>
      </w:tr>
      <w:tr w:rsidR="00E507EB" w14:paraId="3A594A73" w14:textId="77777777" w:rsidTr="008D0B93">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14:paraId="7A2F2E24" w14:textId="77777777" w:rsidR="00E507EB" w:rsidRPr="00B747EF" w:rsidRDefault="00E507EB" w:rsidP="00E507EB">
            <w:pPr>
              <w:spacing w:before="120"/>
              <w:rPr>
                <w:rFonts w:ascii="Arial" w:hAnsi="Arial"/>
                <w:color w:val="FFFFFF" w:themeColor="background1"/>
                <w:sz w:val="20"/>
              </w:rPr>
            </w:pPr>
            <w:r w:rsidRPr="00B747EF">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F0A0267"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3E0B15D7"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4A51ACA6" w14:textId="77777777" w:rsidR="00E507EB" w:rsidRPr="00B747EF" w:rsidRDefault="00E507EB">
            <w:pPr>
              <w:rPr>
                <w:rFonts w:ascii="Arial" w:hAnsi="Arial"/>
                <w:color w:val="FFFFFF" w:themeColor="background1"/>
                <w:sz w:val="20"/>
              </w:rPr>
            </w:pPr>
            <w:r w:rsidRPr="00B747EF">
              <w:rPr>
                <w:rFonts w:ascii="Arial" w:hAnsi="Arial"/>
                <w:color w:val="FFFFFF" w:themeColor="background1"/>
                <w:sz w:val="20"/>
              </w:rPr>
              <w:t>Total:</w:t>
            </w:r>
          </w:p>
        </w:tc>
      </w:tr>
      <w:tr w:rsidR="00E507EB" w14:paraId="42B7CBCB" w14:textId="77777777" w:rsidTr="008D0B93">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14:paraId="0E89F812" w14:textId="77777777" w:rsidR="00E507EB" w:rsidRPr="00E507EB" w:rsidRDefault="00E507EB">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14:paraId="5DFE794B" w14:textId="77777777" w:rsidR="00E507EB" w:rsidRPr="00E507EB" w:rsidRDefault="0089779B">
            <w:pPr>
              <w:rPr>
                <w:rFonts w:ascii="Arial" w:hAnsi="Arial"/>
                <w:sz w:val="20"/>
              </w:rPr>
            </w:pPr>
            <w:r>
              <w:rPr>
                <w:rFonts w:ascii="Arial" w:hAnsi="Arial"/>
                <w:sz w:val="20"/>
              </w:rPr>
              <w:t xml:space="preserve">16 </w:t>
            </w:r>
            <w:r w:rsidR="00B747EF">
              <w:rPr>
                <w:rFonts w:ascii="Arial" w:hAnsi="Arial"/>
                <w:sz w:val="20"/>
              </w:rPr>
              <w:t>hrs</w:t>
            </w:r>
          </w:p>
        </w:tc>
        <w:tc>
          <w:tcPr>
            <w:tcW w:w="2600" w:type="dxa"/>
            <w:tcBorders>
              <w:top w:val="single" w:sz="4" w:space="0" w:color="auto"/>
              <w:left w:val="single" w:sz="4" w:space="0" w:color="auto"/>
              <w:bottom w:val="single" w:sz="4" w:space="0" w:color="auto"/>
              <w:right w:val="single" w:sz="4" w:space="0" w:color="auto"/>
            </w:tcBorders>
          </w:tcPr>
          <w:p w14:paraId="06801947" w14:textId="77777777" w:rsidR="00E507EB" w:rsidRPr="00E507EB" w:rsidRDefault="0089779B">
            <w:pPr>
              <w:rPr>
                <w:rFonts w:ascii="Arial" w:hAnsi="Arial"/>
                <w:sz w:val="20"/>
              </w:rPr>
            </w:pPr>
            <w:r>
              <w:rPr>
                <w:rFonts w:ascii="Arial" w:hAnsi="Arial"/>
                <w:sz w:val="20"/>
              </w:rPr>
              <w:t xml:space="preserve">16 </w:t>
            </w:r>
            <w:r w:rsidR="00B747EF">
              <w:rPr>
                <w:rFonts w:ascii="Arial" w:hAnsi="Arial"/>
                <w:sz w:val="20"/>
              </w:rPr>
              <w:t>hrs</w:t>
            </w:r>
          </w:p>
        </w:tc>
        <w:tc>
          <w:tcPr>
            <w:tcW w:w="2646" w:type="dxa"/>
            <w:tcBorders>
              <w:top w:val="single" w:sz="4" w:space="0" w:color="auto"/>
              <w:left w:val="single" w:sz="4" w:space="0" w:color="auto"/>
              <w:bottom w:val="single" w:sz="4" w:space="0" w:color="auto"/>
              <w:right w:val="single" w:sz="4" w:space="0" w:color="auto"/>
            </w:tcBorders>
          </w:tcPr>
          <w:p w14:paraId="7B5662E6" w14:textId="77777777" w:rsidR="00E507EB" w:rsidRPr="00E507EB" w:rsidRDefault="0089779B" w:rsidP="009F085C">
            <w:pPr>
              <w:rPr>
                <w:rFonts w:ascii="Arial" w:hAnsi="Arial"/>
                <w:sz w:val="20"/>
              </w:rPr>
            </w:pPr>
            <w:r>
              <w:rPr>
                <w:rFonts w:ascii="Arial" w:hAnsi="Arial"/>
                <w:sz w:val="20"/>
              </w:rPr>
              <w:t xml:space="preserve">32 </w:t>
            </w:r>
            <w:r w:rsidR="00B747EF">
              <w:rPr>
                <w:rFonts w:ascii="Arial" w:hAnsi="Arial"/>
                <w:sz w:val="20"/>
              </w:rPr>
              <w:t>hrs</w:t>
            </w:r>
          </w:p>
        </w:tc>
        <w:tc>
          <w:tcPr>
            <w:tcW w:w="1181" w:type="dxa"/>
            <w:tcBorders>
              <w:top w:val="single" w:sz="4" w:space="0" w:color="auto"/>
              <w:left w:val="single" w:sz="4" w:space="0" w:color="auto"/>
              <w:bottom w:val="single" w:sz="4" w:space="0" w:color="auto"/>
              <w:right w:val="single" w:sz="4" w:space="0" w:color="auto"/>
            </w:tcBorders>
          </w:tcPr>
          <w:p w14:paraId="3C1D14E8" w14:textId="77777777" w:rsidR="00E507EB" w:rsidRPr="00E507EB" w:rsidRDefault="00E507EB">
            <w:pPr>
              <w:rPr>
                <w:rFonts w:ascii="Arial" w:hAnsi="Arial"/>
                <w:sz w:val="20"/>
              </w:rPr>
            </w:pPr>
          </w:p>
        </w:tc>
      </w:tr>
      <w:tr w:rsidR="00B747EF" w14:paraId="1893AF33" w14:textId="77777777" w:rsidTr="008D0B93">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2011F77A"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6C4FB6CB"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492481C8" w14:textId="77777777" w:rsidR="00B747EF" w:rsidRPr="00B747EF" w:rsidRDefault="00B747EF" w:rsidP="00B747EF">
            <w:pPr>
              <w:spacing w:before="120"/>
              <w:rPr>
                <w:rFonts w:ascii="Arial" w:hAnsi="Arial"/>
                <w:color w:val="FFFFFF" w:themeColor="background1"/>
                <w:sz w:val="20"/>
              </w:rPr>
            </w:pPr>
            <w:r w:rsidRPr="00B747EF">
              <w:rPr>
                <w:rFonts w:ascii="Arial" w:hAnsi="Arial"/>
                <w:color w:val="FFFFFF" w:themeColor="background1"/>
                <w:sz w:val="20"/>
              </w:rPr>
              <w:t>Tipo de curso (modalidad):</w:t>
            </w:r>
          </w:p>
        </w:tc>
      </w:tr>
      <w:tr w:rsidR="00B747EF" w14:paraId="196230C7" w14:textId="77777777" w:rsidTr="008D0B93">
        <w:tc>
          <w:tcPr>
            <w:tcW w:w="2411" w:type="dxa"/>
            <w:tcBorders>
              <w:top w:val="single" w:sz="4" w:space="0" w:color="auto"/>
              <w:left w:val="single" w:sz="4" w:space="0" w:color="auto"/>
              <w:bottom w:val="single" w:sz="4" w:space="0" w:color="auto"/>
              <w:right w:val="nil"/>
            </w:tcBorders>
          </w:tcPr>
          <w:p w14:paraId="74B4ED53" w14:textId="77777777" w:rsidR="00B747EF" w:rsidRPr="00E507EB" w:rsidRDefault="00B747EF" w:rsidP="00B747EF">
            <w:pPr>
              <w:jc w:val="center"/>
              <w:rPr>
                <w:rFonts w:ascii="Arial" w:hAnsi="Arial"/>
                <w:sz w:val="20"/>
              </w:rPr>
            </w:pPr>
            <w:r>
              <w:rPr>
                <w:rFonts w:ascii="Arial" w:hAnsi="Arial"/>
                <w:sz w:val="20"/>
              </w:rPr>
              <w:t>5</w:t>
            </w:r>
          </w:p>
        </w:tc>
        <w:tc>
          <w:tcPr>
            <w:tcW w:w="4395" w:type="dxa"/>
            <w:gridSpan w:val="2"/>
            <w:tcBorders>
              <w:top w:val="single" w:sz="4" w:space="0" w:color="auto"/>
              <w:left w:val="nil"/>
              <w:bottom w:val="single" w:sz="4" w:space="0" w:color="auto"/>
              <w:right w:val="nil"/>
            </w:tcBorders>
          </w:tcPr>
          <w:p w14:paraId="5C017306" w14:textId="77777777" w:rsidR="00B747EF" w:rsidRPr="00E507EB" w:rsidRDefault="00B747EF" w:rsidP="009F085C">
            <w:pPr>
              <w:jc w:val="center"/>
              <w:rPr>
                <w:rFonts w:ascii="Arial" w:hAnsi="Arial"/>
                <w:sz w:val="20"/>
              </w:rPr>
            </w:pPr>
            <w:r>
              <w:rPr>
                <w:rFonts w:ascii="Arial" w:hAnsi="Arial"/>
                <w:sz w:val="20"/>
              </w:rPr>
              <w:t>Licenc</w:t>
            </w:r>
            <w:r w:rsidR="007827BD">
              <w:rPr>
                <w:rFonts w:ascii="Arial" w:hAnsi="Arial"/>
                <w:sz w:val="20"/>
              </w:rPr>
              <w:t>i</w:t>
            </w:r>
            <w:r>
              <w:rPr>
                <w:rFonts w:ascii="Arial" w:hAnsi="Arial"/>
                <w:sz w:val="20"/>
              </w:rPr>
              <w:t xml:space="preserve">atura </w:t>
            </w:r>
          </w:p>
        </w:tc>
        <w:tc>
          <w:tcPr>
            <w:tcW w:w="3827" w:type="dxa"/>
            <w:gridSpan w:val="2"/>
            <w:tcBorders>
              <w:top w:val="single" w:sz="4" w:space="0" w:color="auto"/>
              <w:left w:val="nil"/>
              <w:bottom w:val="single" w:sz="4" w:space="0" w:color="auto"/>
              <w:right w:val="single" w:sz="4" w:space="0" w:color="auto"/>
            </w:tcBorders>
          </w:tcPr>
          <w:p w14:paraId="3EA6A058" w14:textId="77777777" w:rsidR="00B747EF" w:rsidRPr="00E507EB" w:rsidRDefault="009F085C" w:rsidP="00B747EF">
            <w:pPr>
              <w:jc w:val="center"/>
              <w:rPr>
                <w:rFonts w:ascii="Arial" w:hAnsi="Arial"/>
                <w:sz w:val="20"/>
              </w:rPr>
            </w:pPr>
            <w:r>
              <w:rPr>
                <w:rFonts w:ascii="Arial" w:hAnsi="Arial"/>
                <w:sz w:val="20"/>
              </w:rPr>
              <w:t>Curso -Taller</w:t>
            </w:r>
          </w:p>
        </w:tc>
      </w:tr>
      <w:tr w:rsidR="00B747EF" w14:paraId="4B761BD3" w14:textId="77777777" w:rsidTr="008D0B93">
        <w:tc>
          <w:tcPr>
            <w:tcW w:w="2411" w:type="dxa"/>
            <w:tcBorders>
              <w:top w:val="single" w:sz="4" w:space="0" w:color="auto"/>
              <w:left w:val="nil"/>
              <w:bottom w:val="single" w:sz="4" w:space="0" w:color="auto"/>
              <w:right w:val="nil"/>
            </w:tcBorders>
          </w:tcPr>
          <w:p w14:paraId="66F60FD7"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08CAAB3D"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6217E780"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4A18F703"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3AC8FBF1" w14:textId="77777777" w:rsidR="00B747EF" w:rsidRPr="00E507EB" w:rsidRDefault="00B747EF">
            <w:pPr>
              <w:rPr>
                <w:rFonts w:ascii="Arial" w:hAnsi="Arial"/>
                <w:sz w:val="20"/>
              </w:rPr>
            </w:pPr>
          </w:p>
        </w:tc>
      </w:tr>
      <w:tr w:rsidR="001031EE" w14:paraId="2BC432CF" w14:textId="77777777" w:rsidTr="008D0B93">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D164E3D" w14:textId="77777777" w:rsidR="001031EE" w:rsidRPr="004E09EC" w:rsidRDefault="001031EE" w:rsidP="001031EE">
            <w:pPr>
              <w:spacing w:before="120"/>
              <w:rPr>
                <w:rFonts w:ascii="Arial" w:hAnsi="Arial"/>
                <w:b/>
                <w:bCs/>
                <w:color w:val="FFFFFF"/>
                <w:sz w:val="20"/>
                <w:szCs w:val="20"/>
                <w:lang w:val="es-ES_tradnl"/>
              </w:rPr>
            </w:pPr>
            <w:r w:rsidRPr="004E09EC">
              <w:rPr>
                <w:rFonts w:ascii="Arial" w:hAnsi="Arial"/>
                <w:b/>
                <w:bCs/>
                <w:color w:val="FFFFFF"/>
                <w:sz w:val="20"/>
                <w:szCs w:val="20"/>
                <w:lang w:val="es-ES_tradnl"/>
              </w:rPr>
              <w:t>2.- ÁREA DE FORMACIÓN EN QUE SE UBICA Y CARRERAS EN LAS QUE SE IMPARTE:</w:t>
            </w:r>
          </w:p>
        </w:tc>
      </w:tr>
      <w:tr w:rsidR="004E09EC" w14:paraId="199415C7"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20DDEEF7"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14:paraId="7D25434F" w14:textId="77777777" w:rsidR="004E09EC" w:rsidRPr="004E09EC" w:rsidRDefault="00F67D8C">
            <w:pPr>
              <w:rPr>
                <w:rFonts w:ascii="Arial" w:hAnsi="Arial"/>
                <w:sz w:val="20"/>
              </w:rPr>
            </w:pPr>
            <w:r w:rsidRPr="004C433A">
              <w:rPr>
                <w:rFonts w:ascii="Arial" w:hAnsi="Arial" w:cs="Arial"/>
                <w:color w:val="000000"/>
                <w:sz w:val="20"/>
                <w:szCs w:val="20"/>
              </w:rPr>
              <w:t>Especializante: bienes de consumo</w:t>
            </w:r>
          </w:p>
        </w:tc>
      </w:tr>
      <w:tr w:rsidR="004E09EC" w14:paraId="0B9D21B7" w14:textId="77777777" w:rsidTr="008D0B93">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14:paraId="6114324E"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14:paraId="5EDAD152" w14:textId="77777777" w:rsidR="004E09EC" w:rsidRPr="004E09EC" w:rsidRDefault="009F085C">
            <w:pPr>
              <w:rPr>
                <w:rFonts w:ascii="Arial" w:hAnsi="Arial"/>
                <w:sz w:val="20"/>
              </w:rPr>
            </w:pPr>
            <w:r>
              <w:rPr>
                <w:rFonts w:ascii="Arial" w:hAnsi="Arial" w:cs="Arial"/>
                <w:bCs/>
                <w:sz w:val="20"/>
                <w:szCs w:val="20"/>
              </w:rPr>
              <w:t>Licenciado en Diseño Industrial</w:t>
            </w:r>
          </w:p>
        </w:tc>
      </w:tr>
      <w:tr w:rsidR="00B747EF" w14:paraId="79CF7B0D" w14:textId="77777777" w:rsidTr="008D0B93">
        <w:tc>
          <w:tcPr>
            <w:tcW w:w="2411" w:type="dxa"/>
            <w:tcBorders>
              <w:top w:val="single" w:sz="4" w:space="0" w:color="auto"/>
              <w:left w:val="nil"/>
              <w:bottom w:val="single" w:sz="4" w:space="0" w:color="auto"/>
              <w:right w:val="nil"/>
            </w:tcBorders>
          </w:tcPr>
          <w:p w14:paraId="262324AD" w14:textId="77777777" w:rsidR="00B747EF" w:rsidRPr="00E507EB" w:rsidRDefault="00B747EF">
            <w:pPr>
              <w:rPr>
                <w:rFonts w:ascii="Arial" w:hAnsi="Arial"/>
                <w:sz w:val="20"/>
              </w:rPr>
            </w:pPr>
          </w:p>
        </w:tc>
        <w:tc>
          <w:tcPr>
            <w:tcW w:w="1795" w:type="dxa"/>
            <w:tcBorders>
              <w:top w:val="single" w:sz="4" w:space="0" w:color="auto"/>
              <w:left w:val="nil"/>
              <w:bottom w:val="single" w:sz="4" w:space="0" w:color="auto"/>
              <w:right w:val="nil"/>
            </w:tcBorders>
          </w:tcPr>
          <w:p w14:paraId="2D42C75B" w14:textId="77777777" w:rsidR="00B747EF" w:rsidRPr="00E507EB" w:rsidRDefault="00B747EF">
            <w:pPr>
              <w:rPr>
                <w:rFonts w:ascii="Arial" w:hAnsi="Arial"/>
                <w:sz w:val="20"/>
              </w:rPr>
            </w:pPr>
          </w:p>
        </w:tc>
        <w:tc>
          <w:tcPr>
            <w:tcW w:w="2600" w:type="dxa"/>
            <w:tcBorders>
              <w:top w:val="single" w:sz="4" w:space="0" w:color="auto"/>
              <w:left w:val="nil"/>
              <w:bottom w:val="single" w:sz="4" w:space="0" w:color="auto"/>
              <w:right w:val="nil"/>
            </w:tcBorders>
          </w:tcPr>
          <w:p w14:paraId="75E6C4F9" w14:textId="77777777" w:rsidR="00B747EF" w:rsidRPr="00E507EB" w:rsidRDefault="00B747EF">
            <w:pPr>
              <w:rPr>
                <w:rFonts w:ascii="Arial" w:hAnsi="Arial"/>
                <w:sz w:val="20"/>
              </w:rPr>
            </w:pPr>
          </w:p>
        </w:tc>
        <w:tc>
          <w:tcPr>
            <w:tcW w:w="2646" w:type="dxa"/>
            <w:tcBorders>
              <w:top w:val="single" w:sz="4" w:space="0" w:color="auto"/>
              <w:left w:val="nil"/>
              <w:bottom w:val="single" w:sz="4" w:space="0" w:color="auto"/>
              <w:right w:val="nil"/>
            </w:tcBorders>
          </w:tcPr>
          <w:p w14:paraId="311F7945" w14:textId="77777777" w:rsidR="00B747EF" w:rsidRPr="00E507EB" w:rsidRDefault="00B747EF">
            <w:pPr>
              <w:rPr>
                <w:rFonts w:ascii="Arial" w:hAnsi="Arial"/>
                <w:sz w:val="20"/>
              </w:rPr>
            </w:pPr>
          </w:p>
        </w:tc>
        <w:tc>
          <w:tcPr>
            <w:tcW w:w="1181" w:type="dxa"/>
            <w:tcBorders>
              <w:top w:val="single" w:sz="4" w:space="0" w:color="auto"/>
              <w:left w:val="nil"/>
              <w:bottom w:val="single" w:sz="4" w:space="0" w:color="auto"/>
              <w:right w:val="nil"/>
            </w:tcBorders>
          </w:tcPr>
          <w:p w14:paraId="1F7C2CCD" w14:textId="77777777" w:rsidR="00B747EF" w:rsidRPr="00E507EB" w:rsidRDefault="00B747EF">
            <w:pPr>
              <w:rPr>
                <w:rFonts w:ascii="Arial" w:hAnsi="Arial"/>
                <w:sz w:val="20"/>
              </w:rPr>
            </w:pPr>
          </w:p>
        </w:tc>
      </w:tr>
      <w:tr w:rsidR="004E09EC" w14:paraId="3EDC0BDC"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7B0A5F9" w14:textId="77777777" w:rsidR="004E09EC" w:rsidRPr="000333B5" w:rsidRDefault="004E09EC">
            <w:pPr>
              <w:rPr>
                <w:rFonts w:ascii="Arial" w:hAnsi="Arial"/>
                <w:b/>
                <w:color w:val="FFFFFF" w:themeColor="background1"/>
                <w:sz w:val="20"/>
              </w:rPr>
            </w:pPr>
            <w:r w:rsidRPr="000333B5">
              <w:rPr>
                <w:rFonts w:ascii="Arial" w:hAnsi="Arial"/>
                <w:b/>
                <w:color w:val="FFFFFF" w:themeColor="background1"/>
                <w:sz w:val="20"/>
              </w:rPr>
              <w:t>MISIÓN:</w:t>
            </w:r>
          </w:p>
        </w:tc>
      </w:tr>
      <w:tr w:rsidR="004E09EC" w14:paraId="6E089A50"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843BACF" w14:textId="77777777" w:rsidR="000F4176" w:rsidRDefault="000F4176" w:rsidP="009F085C">
            <w:pPr>
              <w:jc w:val="both"/>
              <w:rPr>
                <w:rFonts w:ascii="Arial" w:hAnsi="Arial" w:cs="Arial"/>
                <w:bCs/>
              </w:rPr>
            </w:pPr>
          </w:p>
          <w:p w14:paraId="1ABFDEED" w14:textId="77777777" w:rsidR="009F085C" w:rsidRPr="009F085C" w:rsidRDefault="009F085C" w:rsidP="009F085C">
            <w:pPr>
              <w:jc w:val="both"/>
              <w:rPr>
                <w:rFonts w:ascii="Arial" w:hAnsi="Arial" w:cs="Arial"/>
                <w:bCs/>
              </w:rPr>
            </w:pPr>
            <w:r w:rsidRPr="009F085C">
              <w:rPr>
                <w:rFonts w:ascii="Arial" w:hAnsi="Arial" w:cs="Arial"/>
                <w:bCs/>
              </w:rPr>
              <w:t>La Universidad de Guadalajara, en la carrera de Diseño Industrial tiene como misión formar profesionales de Diseño Industrial con actitudes, habilidades y conocimientos para satisfacer las necesidades sociales, productivas y de mercado por medio del diseño de productos que logren una mejor calidad de vida.</w:t>
            </w:r>
          </w:p>
          <w:p w14:paraId="4DD7E212" w14:textId="77777777" w:rsidR="004E09EC" w:rsidRPr="00E507EB" w:rsidRDefault="004E09EC" w:rsidP="005C1CB4">
            <w:pPr>
              <w:jc w:val="both"/>
              <w:rPr>
                <w:rFonts w:ascii="Arial" w:hAnsi="Arial"/>
                <w:sz w:val="20"/>
              </w:rPr>
            </w:pPr>
          </w:p>
        </w:tc>
      </w:tr>
      <w:tr w:rsidR="005C1CB4" w14:paraId="4A8B33B6" w14:textId="77777777" w:rsidTr="008D0B93">
        <w:tc>
          <w:tcPr>
            <w:tcW w:w="10633" w:type="dxa"/>
            <w:gridSpan w:val="5"/>
            <w:tcBorders>
              <w:top w:val="single" w:sz="4" w:space="0" w:color="auto"/>
              <w:left w:val="nil"/>
              <w:bottom w:val="single" w:sz="4" w:space="0" w:color="auto"/>
              <w:right w:val="nil"/>
            </w:tcBorders>
          </w:tcPr>
          <w:p w14:paraId="5B14DDBB" w14:textId="77777777" w:rsidR="005C1CB4" w:rsidRPr="00055A17" w:rsidRDefault="005C1CB4" w:rsidP="005C1CB4">
            <w:pPr>
              <w:jc w:val="both"/>
              <w:rPr>
                <w:rFonts w:ascii="Arial" w:hAnsi="Arial"/>
                <w:color w:val="000000"/>
              </w:rPr>
            </w:pPr>
          </w:p>
        </w:tc>
      </w:tr>
      <w:tr w:rsidR="005C1CB4" w14:paraId="4814225F"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594BB2B8" w14:textId="77777777" w:rsidR="005C1CB4" w:rsidRPr="000333B5" w:rsidRDefault="005C1CB4" w:rsidP="005C1CB4">
            <w:pPr>
              <w:jc w:val="both"/>
              <w:rPr>
                <w:rFonts w:ascii="Arial" w:hAnsi="Arial"/>
                <w:b/>
                <w:color w:val="FFFFFF" w:themeColor="background1"/>
              </w:rPr>
            </w:pPr>
            <w:r w:rsidRPr="000333B5">
              <w:rPr>
                <w:rFonts w:ascii="Arial" w:hAnsi="Arial"/>
                <w:b/>
                <w:color w:val="FFFFFF" w:themeColor="background1"/>
              </w:rPr>
              <w:t>VISIÓN:</w:t>
            </w:r>
          </w:p>
        </w:tc>
      </w:tr>
      <w:tr w:rsidR="005C1CB4" w14:paraId="590844A6"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620FFC03" w14:textId="77777777" w:rsidR="00DF5747" w:rsidRDefault="00DF5747" w:rsidP="009F085C">
            <w:pPr>
              <w:rPr>
                <w:rFonts w:ascii="Arial" w:hAnsi="Arial" w:cs="Arial"/>
                <w:bCs/>
              </w:rPr>
            </w:pPr>
          </w:p>
          <w:p w14:paraId="47777512" w14:textId="77777777" w:rsidR="009F085C" w:rsidRPr="009F085C" w:rsidRDefault="009F085C" w:rsidP="009F085C">
            <w:pPr>
              <w:rPr>
                <w:rFonts w:ascii="Arial" w:hAnsi="Arial" w:cs="Arial"/>
                <w:bCs/>
              </w:rPr>
            </w:pPr>
            <w:r w:rsidRPr="009F085C">
              <w:rPr>
                <w:rFonts w:ascii="Arial" w:hAnsi="Arial" w:cs="Arial"/>
                <w:bCs/>
              </w:rPr>
              <w:t>Nuestra carrera se distingue por su alto nivel académico y es reconocida como líder en la formación de diseñadores industriales. Nuestro modelo de enseñanza-aprendizaje es innovador, flexible y multimodal, con una tendencia humanista que impacta en el desarrollo social. Nuestros profesores y egresados gozan de una gran reputación académico-profesional y son agentes de cambio para la sociedad y de desarrollo para el sector productivo. Nuestra vinculación y participación es constante en los sucesos sociales que demandan la interacción del diseño donde se nos distingue como líderes de opinión. Nos ocupamos de fomentar y crear una cultura de diseño con principios de sustentabilidad para nuestro país.</w:t>
            </w:r>
          </w:p>
          <w:p w14:paraId="4CD31638" w14:textId="77777777" w:rsidR="005C1CB4" w:rsidRPr="00055A17" w:rsidRDefault="005C1CB4" w:rsidP="005C1CB4">
            <w:pPr>
              <w:jc w:val="both"/>
              <w:rPr>
                <w:rFonts w:ascii="Arial" w:hAnsi="Arial"/>
                <w:color w:val="000000"/>
              </w:rPr>
            </w:pPr>
          </w:p>
        </w:tc>
      </w:tr>
      <w:tr w:rsidR="005C1CB4" w14:paraId="50E03E6C" w14:textId="77777777" w:rsidTr="008D0B93">
        <w:tc>
          <w:tcPr>
            <w:tcW w:w="10633" w:type="dxa"/>
            <w:gridSpan w:val="5"/>
            <w:tcBorders>
              <w:top w:val="single" w:sz="4" w:space="0" w:color="auto"/>
              <w:left w:val="nil"/>
              <w:bottom w:val="single" w:sz="4" w:space="0" w:color="auto"/>
              <w:right w:val="nil"/>
            </w:tcBorders>
          </w:tcPr>
          <w:p w14:paraId="2D3E7A22" w14:textId="77777777" w:rsidR="005C1CB4" w:rsidRPr="00055A17" w:rsidRDefault="005C1CB4" w:rsidP="005C1CB4">
            <w:pPr>
              <w:jc w:val="both"/>
              <w:rPr>
                <w:rFonts w:ascii="Arial" w:hAnsi="Arial"/>
                <w:color w:val="000000"/>
              </w:rPr>
            </w:pPr>
          </w:p>
        </w:tc>
      </w:tr>
      <w:tr w:rsidR="005C1CB4" w14:paraId="12A36AC5"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5C7876E" w14:textId="77777777" w:rsidR="005C1CB4" w:rsidRPr="000333B5" w:rsidRDefault="00225693" w:rsidP="00225693">
            <w:pPr>
              <w:jc w:val="both"/>
              <w:rPr>
                <w:rFonts w:ascii="Arial" w:hAnsi="Arial"/>
                <w:b/>
                <w:color w:val="FFFFFF" w:themeColor="background1"/>
              </w:rPr>
            </w:pPr>
            <w:r w:rsidRPr="000333B5">
              <w:rPr>
                <w:rFonts w:ascii="Arial" w:hAnsi="Arial"/>
                <w:b/>
                <w:color w:val="FFFFFF" w:themeColor="background1"/>
              </w:rPr>
              <w:t>FILOSOFÍA:</w:t>
            </w:r>
          </w:p>
        </w:tc>
      </w:tr>
      <w:tr w:rsidR="005C1CB4" w14:paraId="3D58B523"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11A78117" w14:textId="77777777" w:rsidR="00DF5747" w:rsidRDefault="00DF5747" w:rsidP="009F085C">
            <w:pPr>
              <w:rPr>
                <w:rFonts w:ascii="Arial" w:hAnsi="Arial" w:cs="Arial"/>
                <w:bCs/>
              </w:rPr>
            </w:pPr>
          </w:p>
          <w:p w14:paraId="729AF292" w14:textId="68B56318" w:rsidR="005C1CB4" w:rsidRPr="00DF5747" w:rsidRDefault="009F085C" w:rsidP="009F085C">
            <w:pPr>
              <w:rPr>
                <w:rFonts w:ascii="Arial" w:hAnsi="Arial" w:cs="Arial"/>
                <w:bCs/>
              </w:rPr>
            </w:pPr>
            <w:r w:rsidRPr="009F085C">
              <w:rPr>
                <w:rFonts w:ascii="Arial" w:hAnsi="Arial" w:cs="Arial"/>
                <w:bCs/>
              </w:rPr>
              <w:t>El diseño en la Universidad de Guadalajara es la disciplina creativa cuyo objetivo es establecer las cualidades multifacéticas de los objetos, procesos, servicios y sus sistemas considerando su completo ciclo de vida. Nuestra intervención de diseño se caracteriza por la ponderación del método y la planeación estratégica del proyecto como un recurso para la búsqueda de soluciones óptimas a necesidades reales. Nos ocupamos del oficio como herramienta imprescindible para la conceptualización y representación del diseño, que se distingue por su carácter ante todo funcional y por consecuencia, estético.</w:t>
            </w:r>
          </w:p>
        </w:tc>
      </w:tr>
      <w:tr w:rsidR="00225693" w14:paraId="54B6E0CF" w14:textId="77777777" w:rsidTr="008D0B93">
        <w:tc>
          <w:tcPr>
            <w:tcW w:w="10633" w:type="dxa"/>
            <w:gridSpan w:val="5"/>
            <w:tcBorders>
              <w:top w:val="single" w:sz="4" w:space="0" w:color="auto"/>
              <w:left w:val="nil"/>
              <w:bottom w:val="single" w:sz="4" w:space="0" w:color="auto"/>
              <w:right w:val="nil"/>
            </w:tcBorders>
          </w:tcPr>
          <w:p w14:paraId="0F29E15A" w14:textId="77777777" w:rsidR="00225693" w:rsidRPr="00D81F86" w:rsidRDefault="00225693" w:rsidP="005C1CB4">
            <w:pPr>
              <w:jc w:val="both"/>
              <w:rPr>
                <w:rFonts w:ascii="Geneva" w:hAnsi="Geneva"/>
                <w:color w:val="000000"/>
              </w:rPr>
            </w:pPr>
          </w:p>
        </w:tc>
      </w:tr>
      <w:tr w:rsidR="00225693" w14:paraId="23000077"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6DB3800" w14:textId="77777777" w:rsidR="00225693" w:rsidRPr="000333B5" w:rsidRDefault="00225693" w:rsidP="005C1CB4">
            <w:pPr>
              <w:jc w:val="both"/>
              <w:rPr>
                <w:rFonts w:ascii="Arial" w:hAnsi="Arial"/>
                <w:b/>
                <w:color w:val="FFFFFF" w:themeColor="background1"/>
              </w:rPr>
            </w:pPr>
            <w:r w:rsidRPr="000333B5">
              <w:rPr>
                <w:rFonts w:ascii="Arial" w:hAnsi="Arial"/>
                <w:b/>
                <w:color w:val="FFFFFF" w:themeColor="background1"/>
              </w:rPr>
              <w:lastRenderedPageBreak/>
              <w:t>PERFIL DEL EGRESADO:</w:t>
            </w:r>
          </w:p>
        </w:tc>
      </w:tr>
      <w:tr w:rsidR="00225693" w14:paraId="56E0B72D"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2DAF37B6" w14:textId="77777777" w:rsidR="0021027D" w:rsidRDefault="0021027D" w:rsidP="009F085C">
            <w:pPr>
              <w:rPr>
                <w:rFonts w:ascii="Arial" w:hAnsi="Arial" w:cs="Arial"/>
                <w:bCs/>
              </w:rPr>
            </w:pPr>
          </w:p>
          <w:p w14:paraId="521E8C01" w14:textId="77777777" w:rsidR="009F085C" w:rsidRPr="009F085C" w:rsidRDefault="009F085C" w:rsidP="009F085C">
            <w:pPr>
              <w:rPr>
                <w:rFonts w:ascii="Arial" w:hAnsi="Arial" w:cs="Arial"/>
                <w:bCs/>
              </w:rPr>
            </w:pPr>
            <w:r w:rsidRPr="009F085C">
              <w:rPr>
                <w:rFonts w:ascii="Arial" w:hAnsi="Arial" w:cs="Arial"/>
                <w:bCs/>
              </w:rPr>
              <w:t>El Diseñador Industrial atiende a la solución de productos acorde a las necesidades de la sociedad que los demanda, de la industria que los produce, y al medio ambiente que los sustenta. Tiene un gran campo de acción tanto en la industria como en el desarrollo de ejercicio profesional independiente, actualmente una parte del éxito en la actividad del sector productivo depende de las posibilidades que éstas tengan de implementar estrategias de diseño y desarrollo de productos.</w:t>
            </w:r>
          </w:p>
          <w:p w14:paraId="78EDD3BB" w14:textId="77777777" w:rsidR="00225693" w:rsidRPr="00D81F86" w:rsidRDefault="00225693" w:rsidP="00225693">
            <w:pPr>
              <w:jc w:val="both"/>
              <w:rPr>
                <w:rFonts w:ascii="Geneva" w:hAnsi="Geneva"/>
                <w:color w:val="000000"/>
              </w:rPr>
            </w:pPr>
          </w:p>
        </w:tc>
      </w:tr>
      <w:tr w:rsidR="00D70F3B" w14:paraId="010AA194" w14:textId="77777777" w:rsidTr="008D0B93">
        <w:tc>
          <w:tcPr>
            <w:tcW w:w="10633" w:type="dxa"/>
            <w:gridSpan w:val="5"/>
            <w:tcBorders>
              <w:top w:val="single" w:sz="4" w:space="0" w:color="auto"/>
              <w:left w:val="nil"/>
              <w:bottom w:val="single" w:sz="4" w:space="0" w:color="auto"/>
              <w:right w:val="nil"/>
            </w:tcBorders>
          </w:tcPr>
          <w:p w14:paraId="05E01823" w14:textId="77777777" w:rsidR="00D70F3B" w:rsidRPr="006C7FA0" w:rsidRDefault="00D70F3B" w:rsidP="00225693">
            <w:pPr>
              <w:jc w:val="both"/>
              <w:rPr>
                <w:rFonts w:ascii="Geneva" w:hAnsi="Geneva"/>
                <w:color w:val="000000"/>
              </w:rPr>
            </w:pPr>
          </w:p>
        </w:tc>
      </w:tr>
      <w:tr w:rsidR="00D70F3B" w14:paraId="6CC7C8EB"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FE55A59" w14:textId="77777777" w:rsidR="00D70F3B" w:rsidRPr="006C7FA0" w:rsidRDefault="00D70F3B" w:rsidP="00D70F3B">
            <w:pPr>
              <w:tabs>
                <w:tab w:val="left" w:pos="1220"/>
              </w:tabs>
              <w:jc w:val="both"/>
              <w:rPr>
                <w:rFonts w:ascii="Geneva" w:hAnsi="Geneva"/>
                <w:color w:val="000000"/>
              </w:rPr>
            </w:pPr>
            <w:r w:rsidRPr="002E03AE">
              <w:rPr>
                <w:rFonts w:ascii="Arial" w:hAnsi="Arial"/>
                <w:b/>
                <w:color w:val="FFFFFF"/>
              </w:rPr>
              <w:t>VÍNCULOS DE LA MATERIA CON LA CARRERA:</w:t>
            </w:r>
          </w:p>
        </w:tc>
      </w:tr>
      <w:tr w:rsidR="00D70F3B" w14:paraId="60D24026"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35F910FE" w14:textId="77777777" w:rsidR="0021027D" w:rsidRDefault="0021027D" w:rsidP="00F67D8C">
            <w:pPr>
              <w:jc w:val="both"/>
              <w:rPr>
                <w:rFonts w:ascii="Arial" w:hAnsi="Arial" w:cs="Arial"/>
                <w:color w:val="000000"/>
                <w:szCs w:val="20"/>
              </w:rPr>
            </w:pPr>
          </w:p>
          <w:p w14:paraId="4773DABE" w14:textId="57831125" w:rsidR="00F67D8C" w:rsidRPr="00DF5747" w:rsidRDefault="00F67D8C" w:rsidP="00F67D8C">
            <w:pPr>
              <w:jc w:val="both"/>
              <w:rPr>
                <w:rFonts w:ascii="Arial" w:hAnsi="Arial" w:cs="Arial"/>
                <w:color w:val="000000"/>
                <w:szCs w:val="20"/>
              </w:rPr>
            </w:pPr>
            <w:r w:rsidRPr="00DF5747">
              <w:rPr>
                <w:rFonts w:ascii="Arial" w:hAnsi="Arial" w:cs="Arial"/>
                <w:color w:val="000000"/>
                <w:szCs w:val="20"/>
              </w:rPr>
              <w:t xml:space="preserve">Diseñar bienes de consumo para fabricarlos a escala industrial supone una amplia gama de conocimientos que garantice su seguridad, comodidad y semántica ante el usuario. La ergonomía contribuye  a  lograr esto mediante sus técnicas y conocimientos específicos. Particularmente, ergonomía del producto III nos proporciona </w:t>
            </w:r>
            <w:r w:rsidR="0021027D">
              <w:rPr>
                <w:rFonts w:ascii="Arial" w:hAnsi="Arial" w:cs="Arial"/>
                <w:color w:val="000000"/>
                <w:szCs w:val="20"/>
              </w:rPr>
              <w:t xml:space="preserve">el conocimiento de los </w:t>
            </w:r>
            <w:r w:rsidRPr="00DF5747">
              <w:rPr>
                <w:rFonts w:ascii="Arial" w:hAnsi="Arial" w:cs="Arial"/>
                <w:color w:val="000000"/>
                <w:szCs w:val="20"/>
              </w:rPr>
              <w:t>elementos</w:t>
            </w:r>
            <w:r w:rsidR="00C22212">
              <w:rPr>
                <w:rFonts w:ascii="Arial" w:hAnsi="Arial" w:cs="Arial"/>
                <w:color w:val="000000"/>
                <w:szCs w:val="20"/>
              </w:rPr>
              <w:t xml:space="preserve"> del lenguaje estético-formal</w:t>
            </w:r>
            <w:r w:rsidRPr="00DF5747">
              <w:rPr>
                <w:rFonts w:ascii="Arial" w:hAnsi="Arial" w:cs="Arial"/>
                <w:color w:val="000000"/>
                <w:szCs w:val="20"/>
              </w:rPr>
              <w:t xml:space="preserve"> que permiten</w:t>
            </w:r>
            <w:r w:rsidR="0021027D">
              <w:rPr>
                <w:rFonts w:ascii="Arial" w:hAnsi="Arial" w:cs="Arial"/>
                <w:color w:val="000000"/>
                <w:szCs w:val="20"/>
              </w:rPr>
              <w:t xml:space="preserve"> abordar la función indicativa del producto</w:t>
            </w:r>
            <w:r w:rsidR="00C22212">
              <w:rPr>
                <w:rFonts w:ascii="Arial" w:hAnsi="Arial" w:cs="Arial"/>
                <w:color w:val="000000"/>
                <w:szCs w:val="20"/>
              </w:rPr>
              <w:t xml:space="preserve">, conocimientos que permiten </w:t>
            </w:r>
            <w:r w:rsidRPr="00DF5747">
              <w:rPr>
                <w:rFonts w:ascii="Arial" w:hAnsi="Arial" w:cs="Arial"/>
                <w:color w:val="000000"/>
                <w:szCs w:val="20"/>
              </w:rPr>
              <w:t>mejorar la usabilidad d</w:t>
            </w:r>
            <w:r w:rsidR="00C22212">
              <w:rPr>
                <w:rFonts w:ascii="Arial" w:hAnsi="Arial" w:cs="Arial"/>
                <w:color w:val="000000"/>
                <w:szCs w:val="20"/>
              </w:rPr>
              <w:t xml:space="preserve">el producto mismo así como de </w:t>
            </w:r>
            <w:r w:rsidRPr="00DF5747">
              <w:rPr>
                <w:rFonts w:ascii="Arial" w:hAnsi="Arial" w:cs="Arial"/>
                <w:color w:val="000000"/>
                <w:szCs w:val="20"/>
              </w:rPr>
              <w:t>los elementos que lo rodean.</w:t>
            </w:r>
          </w:p>
          <w:p w14:paraId="429B7487" w14:textId="77777777" w:rsidR="00D70F3B" w:rsidRPr="00DF5747" w:rsidRDefault="00D70F3B" w:rsidP="00225693">
            <w:pPr>
              <w:jc w:val="both"/>
              <w:rPr>
                <w:rFonts w:ascii="Geneva" w:hAnsi="Geneva"/>
                <w:color w:val="000000"/>
              </w:rPr>
            </w:pPr>
          </w:p>
        </w:tc>
      </w:tr>
      <w:tr w:rsidR="00D70F3B" w14:paraId="322E2FB7" w14:textId="77777777" w:rsidTr="008D0B93">
        <w:tc>
          <w:tcPr>
            <w:tcW w:w="10633" w:type="dxa"/>
            <w:gridSpan w:val="5"/>
            <w:tcBorders>
              <w:top w:val="single" w:sz="4" w:space="0" w:color="auto"/>
              <w:left w:val="nil"/>
              <w:bottom w:val="single" w:sz="4" w:space="0" w:color="auto"/>
              <w:right w:val="nil"/>
            </w:tcBorders>
          </w:tcPr>
          <w:p w14:paraId="7CF3DB3A" w14:textId="77777777" w:rsidR="00D70F3B" w:rsidRPr="006C7FA0" w:rsidRDefault="00D70F3B" w:rsidP="00225693">
            <w:pPr>
              <w:jc w:val="both"/>
              <w:rPr>
                <w:rFonts w:ascii="Geneva" w:hAnsi="Geneva"/>
                <w:color w:val="000000"/>
              </w:rPr>
            </w:pPr>
          </w:p>
        </w:tc>
      </w:tr>
      <w:tr w:rsidR="00D70F3B" w14:paraId="010F07BE"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0E94BD5" w14:textId="77777777" w:rsidR="00D70F3B" w:rsidRPr="00D70F3B" w:rsidRDefault="00D70F3B" w:rsidP="00D70F3B">
            <w:pPr>
              <w:rPr>
                <w:rFonts w:ascii="Arial" w:hAnsi="Arial"/>
                <w:b/>
                <w:bCs/>
                <w:color w:val="FFFFFF"/>
                <w:sz w:val="20"/>
                <w:szCs w:val="20"/>
                <w:lang w:val="es-ES_tradnl"/>
              </w:rPr>
            </w:pPr>
            <w:r w:rsidRPr="00D70F3B">
              <w:rPr>
                <w:rFonts w:ascii="Arial" w:hAnsi="Arial"/>
                <w:b/>
                <w:bCs/>
                <w:color w:val="FFFFFF"/>
                <w:sz w:val="20"/>
                <w:szCs w:val="20"/>
                <w:lang w:val="es-ES_tradnl"/>
              </w:rPr>
              <w:t>MATERIAS CON QUE SE RELACIONA:</w:t>
            </w:r>
          </w:p>
        </w:tc>
      </w:tr>
      <w:tr w:rsidR="00D70F3B" w14:paraId="28478EB9"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68A07BFD" w14:textId="77777777" w:rsidR="00FF36E7" w:rsidRDefault="00FF36E7" w:rsidP="00F67D8C">
            <w:pPr>
              <w:rPr>
                <w:rFonts w:ascii="Arial" w:eastAsia="MS Mincho" w:hAnsi="Arial" w:cs="Arial"/>
                <w:color w:val="000000"/>
                <w:sz w:val="20"/>
                <w:szCs w:val="20"/>
                <w:lang w:val="es-ES_tradnl"/>
              </w:rPr>
            </w:pPr>
          </w:p>
          <w:p w14:paraId="38A8C3F0" w14:textId="77777777" w:rsidR="00F67D8C" w:rsidRPr="00F37E57" w:rsidRDefault="00F67D8C" w:rsidP="00F67D8C">
            <w:pPr>
              <w:rPr>
                <w:rFonts w:ascii="Arial" w:eastAsia="MS Mincho" w:hAnsi="Arial" w:cs="Arial"/>
                <w:color w:val="000000"/>
                <w:szCs w:val="20"/>
                <w:lang w:val="es-ES_tradnl"/>
              </w:rPr>
            </w:pPr>
            <w:r w:rsidRPr="00F37E57">
              <w:rPr>
                <w:rFonts w:ascii="Arial" w:eastAsia="MS Mincho" w:hAnsi="Arial" w:cs="Arial"/>
                <w:color w:val="000000"/>
                <w:szCs w:val="20"/>
                <w:lang w:val="es-ES_tradnl"/>
              </w:rPr>
              <w:t xml:space="preserve">Ergonomía del Producto I y II, </w:t>
            </w:r>
          </w:p>
          <w:p w14:paraId="3D71A5B5" w14:textId="77777777" w:rsidR="00F67D8C" w:rsidRPr="00F37E57" w:rsidRDefault="00F67D8C" w:rsidP="00F67D8C">
            <w:pPr>
              <w:rPr>
                <w:rFonts w:ascii="Arial" w:eastAsia="MS Mincho" w:hAnsi="Arial" w:cs="Arial"/>
                <w:color w:val="000000"/>
                <w:szCs w:val="20"/>
                <w:lang w:val="es-ES_tradnl"/>
              </w:rPr>
            </w:pPr>
            <w:r w:rsidRPr="00F37E57">
              <w:rPr>
                <w:rFonts w:ascii="Arial" w:eastAsia="MS Mincho" w:hAnsi="Arial" w:cs="Arial"/>
                <w:color w:val="000000"/>
                <w:szCs w:val="20"/>
                <w:lang w:val="es-ES_tradnl"/>
              </w:rPr>
              <w:t xml:space="preserve">Semiótica del Producto, </w:t>
            </w:r>
          </w:p>
          <w:p w14:paraId="6E6843EF" w14:textId="310307F5" w:rsidR="00437475" w:rsidRPr="00F37E57" w:rsidRDefault="00437475" w:rsidP="00F67D8C">
            <w:pPr>
              <w:rPr>
                <w:rFonts w:ascii="Arial" w:eastAsia="MS Mincho" w:hAnsi="Arial" w:cs="Arial"/>
                <w:color w:val="000000"/>
                <w:szCs w:val="20"/>
                <w:lang w:val="es-ES_tradnl"/>
              </w:rPr>
            </w:pPr>
            <w:r w:rsidRPr="00F37E57">
              <w:rPr>
                <w:rFonts w:ascii="Arial" w:eastAsia="MS Mincho" w:hAnsi="Arial" w:cs="Arial"/>
                <w:color w:val="000000"/>
                <w:szCs w:val="20"/>
                <w:lang w:val="es-ES_tradnl"/>
              </w:rPr>
              <w:t>Fundamento de diseño I y II</w:t>
            </w:r>
          </w:p>
          <w:p w14:paraId="6CD4AD50" w14:textId="66FFA1BA" w:rsidR="00FF36E7" w:rsidRPr="00F37E57" w:rsidRDefault="00FF36E7" w:rsidP="00F67D8C">
            <w:pPr>
              <w:rPr>
                <w:rFonts w:ascii="Arial" w:eastAsia="MS Mincho" w:hAnsi="Arial" w:cs="Arial"/>
                <w:color w:val="000000"/>
                <w:szCs w:val="20"/>
                <w:lang w:val="es-ES_tradnl"/>
              </w:rPr>
            </w:pPr>
            <w:r w:rsidRPr="00F37E57">
              <w:rPr>
                <w:rFonts w:ascii="Arial" w:eastAsia="MS Mincho" w:hAnsi="Arial" w:cs="Arial"/>
                <w:color w:val="000000"/>
                <w:szCs w:val="20"/>
                <w:lang w:val="es-ES_tradnl"/>
              </w:rPr>
              <w:t>Taller de diseño VI, VII y VIII</w:t>
            </w:r>
            <w:r w:rsidR="00F603C7" w:rsidRPr="00F37E57">
              <w:rPr>
                <w:rFonts w:ascii="Arial" w:eastAsia="MS Mincho" w:hAnsi="Arial" w:cs="Arial"/>
                <w:color w:val="000000"/>
                <w:szCs w:val="20"/>
                <w:lang w:val="es-ES_tradnl"/>
              </w:rPr>
              <w:t>, especialidad Bienes de consumo.</w:t>
            </w:r>
          </w:p>
          <w:p w14:paraId="4BEED5B0" w14:textId="77777777" w:rsidR="00F67D8C" w:rsidRPr="00F37E57" w:rsidRDefault="00F67D8C" w:rsidP="00F67D8C">
            <w:pPr>
              <w:rPr>
                <w:rFonts w:ascii="Arial" w:eastAsia="MS Mincho" w:hAnsi="Arial" w:cs="Arial"/>
                <w:color w:val="000000"/>
                <w:szCs w:val="20"/>
                <w:lang w:val="es-ES_tradnl"/>
              </w:rPr>
            </w:pPr>
            <w:r w:rsidRPr="00F37E57">
              <w:rPr>
                <w:rFonts w:ascii="Arial" w:eastAsia="MS Mincho" w:hAnsi="Arial" w:cs="Arial"/>
                <w:color w:val="000000"/>
                <w:szCs w:val="20"/>
                <w:lang w:val="es-ES_tradnl"/>
              </w:rPr>
              <w:t>Análisis de la demanda, Análisis de factibilidad y Desarrollo del Producto</w:t>
            </w:r>
          </w:p>
          <w:p w14:paraId="24889EF9" w14:textId="77777777" w:rsidR="00D70F3B" w:rsidRPr="00F67D8C" w:rsidRDefault="00D70F3B" w:rsidP="009F085C">
            <w:pPr>
              <w:rPr>
                <w:rFonts w:ascii="Arial" w:hAnsi="Arial" w:cs="Arial"/>
                <w:bCs/>
                <w:lang w:val="es-ES_tradnl"/>
              </w:rPr>
            </w:pPr>
          </w:p>
        </w:tc>
      </w:tr>
      <w:tr w:rsidR="00D70F3B" w14:paraId="647A44D7" w14:textId="77777777" w:rsidTr="008D0B93">
        <w:tc>
          <w:tcPr>
            <w:tcW w:w="10633" w:type="dxa"/>
            <w:gridSpan w:val="5"/>
            <w:tcBorders>
              <w:top w:val="single" w:sz="4" w:space="0" w:color="auto"/>
              <w:left w:val="nil"/>
              <w:bottom w:val="single" w:sz="4" w:space="0" w:color="auto"/>
              <w:right w:val="nil"/>
            </w:tcBorders>
          </w:tcPr>
          <w:p w14:paraId="5C3B27FF" w14:textId="77777777" w:rsidR="00D70F3B" w:rsidRPr="006C7FA0" w:rsidRDefault="00D70F3B" w:rsidP="00225693">
            <w:pPr>
              <w:jc w:val="both"/>
              <w:rPr>
                <w:rFonts w:ascii="Geneva" w:hAnsi="Geneva"/>
                <w:color w:val="000000"/>
              </w:rPr>
            </w:pPr>
          </w:p>
        </w:tc>
      </w:tr>
      <w:tr w:rsidR="00D70F3B" w14:paraId="121E0600"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1AFD8D4" w14:textId="77777777" w:rsidR="00D70F3B" w:rsidRPr="000333B5" w:rsidRDefault="000333B5" w:rsidP="00225693">
            <w:pPr>
              <w:jc w:val="both"/>
              <w:rPr>
                <w:rFonts w:ascii="Arial" w:hAnsi="Arial"/>
                <w:b/>
                <w:color w:val="FFFFFF" w:themeColor="background1"/>
              </w:rPr>
            </w:pPr>
            <w:r w:rsidRPr="000333B5">
              <w:rPr>
                <w:rFonts w:ascii="Arial" w:hAnsi="Arial"/>
                <w:b/>
                <w:color w:val="FFFFFF" w:themeColor="background1"/>
              </w:rPr>
              <w:t>PERFIL DOCENTE</w:t>
            </w:r>
          </w:p>
        </w:tc>
      </w:tr>
      <w:tr w:rsidR="00D70F3B" w14:paraId="3DF923CD" w14:textId="77777777" w:rsidTr="008D0B93">
        <w:tc>
          <w:tcPr>
            <w:tcW w:w="10633" w:type="dxa"/>
            <w:gridSpan w:val="5"/>
            <w:tcBorders>
              <w:top w:val="single" w:sz="4" w:space="0" w:color="auto"/>
              <w:left w:val="single" w:sz="4" w:space="0" w:color="auto"/>
              <w:bottom w:val="single" w:sz="4" w:space="0" w:color="auto"/>
              <w:right w:val="single" w:sz="4" w:space="0" w:color="auto"/>
            </w:tcBorders>
          </w:tcPr>
          <w:p w14:paraId="0399CA79" w14:textId="5518588E" w:rsidR="00113380" w:rsidRPr="00F603C7" w:rsidRDefault="004B6DCA" w:rsidP="00EB1BAF">
            <w:pPr>
              <w:tabs>
                <w:tab w:val="left" w:pos="2140"/>
              </w:tabs>
              <w:jc w:val="both"/>
              <w:rPr>
                <w:rFonts w:ascii="Arial" w:hAnsi="Arial"/>
              </w:rPr>
            </w:pPr>
            <w:r w:rsidRPr="00F603C7">
              <w:rPr>
                <w:rFonts w:ascii="Arial" w:hAnsi="Arial"/>
              </w:rPr>
              <w:t xml:space="preserve">El profesor deberá contar con posgrado </w:t>
            </w:r>
            <w:r w:rsidR="00535291" w:rsidRPr="00F603C7">
              <w:rPr>
                <w:rFonts w:ascii="Arial" w:hAnsi="Arial"/>
              </w:rPr>
              <w:t xml:space="preserve">relativo al </w:t>
            </w:r>
            <w:r w:rsidRPr="00F603C7">
              <w:rPr>
                <w:rFonts w:ascii="Arial" w:hAnsi="Arial"/>
              </w:rPr>
              <w:t xml:space="preserve"> diseño </w:t>
            </w:r>
            <w:r w:rsidR="00535291" w:rsidRPr="00F603C7">
              <w:rPr>
                <w:rFonts w:ascii="Arial" w:hAnsi="Arial"/>
              </w:rPr>
              <w:t>o ergonomía</w:t>
            </w:r>
            <w:r w:rsidRPr="00F603C7">
              <w:rPr>
                <w:rFonts w:ascii="Arial" w:hAnsi="Arial"/>
              </w:rPr>
              <w:t>, en su defecto deberá contar con licenciatura en diseño Industrial.</w:t>
            </w:r>
            <w:r w:rsidR="00F603C7">
              <w:rPr>
                <w:rFonts w:ascii="Arial" w:hAnsi="Arial"/>
              </w:rPr>
              <w:t xml:space="preserve"> </w:t>
            </w:r>
            <w:r w:rsidRPr="00F603C7">
              <w:rPr>
                <w:rFonts w:ascii="Arial" w:hAnsi="Arial"/>
              </w:rPr>
              <w:t xml:space="preserve">Deberá mostrar capacidad para  contextualizar claramente </w:t>
            </w:r>
            <w:r w:rsidR="00535291" w:rsidRPr="00F603C7">
              <w:rPr>
                <w:rFonts w:ascii="Arial" w:hAnsi="Arial"/>
              </w:rPr>
              <w:t>los contenidos dentro de</w:t>
            </w:r>
            <w:r w:rsidRPr="00F603C7">
              <w:rPr>
                <w:rFonts w:ascii="Arial" w:hAnsi="Arial"/>
              </w:rPr>
              <w:t xml:space="preserve"> la actividad profesional</w:t>
            </w:r>
            <w:r w:rsidR="00535291" w:rsidRPr="00F603C7">
              <w:rPr>
                <w:rFonts w:ascii="Arial" w:hAnsi="Arial"/>
              </w:rPr>
              <w:t>.</w:t>
            </w:r>
            <w:r w:rsidR="00F603C7">
              <w:rPr>
                <w:rFonts w:ascii="Arial" w:hAnsi="Arial"/>
              </w:rPr>
              <w:t xml:space="preserve"> </w:t>
            </w:r>
            <w:r w:rsidR="00F67D8C" w:rsidRPr="00F603C7">
              <w:rPr>
                <w:rFonts w:ascii="Arial" w:hAnsi="Arial"/>
                <w:color w:val="000000"/>
              </w:rPr>
              <w:t>Preferentemente deber</w:t>
            </w:r>
            <w:r w:rsidR="00EB1BAF" w:rsidRPr="00F603C7">
              <w:rPr>
                <w:rFonts w:ascii="Arial" w:hAnsi="Arial"/>
                <w:color w:val="000000"/>
              </w:rPr>
              <w:t>á contar con nociones sobre usabilidad y sus procedimientos evaluación</w:t>
            </w:r>
            <w:r w:rsidR="009078A8">
              <w:rPr>
                <w:rFonts w:ascii="Geneva" w:hAnsi="Geneva"/>
                <w:color w:val="000000"/>
              </w:rPr>
              <w:t>.</w:t>
            </w:r>
          </w:p>
        </w:tc>
      </w:tr>
      <w:tr w:rsidR="00D70F3B" w14:paraId="272EA6AD" w14:textId="77777777" w:rsidTr="008D0B93">
        <w:tc>
          <w:tcPr>
            <w:tcW w:w="10633" w:type="dxa"/>
            <w:gridSpan w:val="5"/>
            <w:tcBorders>
              <w:top w:val="single" w:sz="4" w:space="0" w:color="auto"/>
              <w:left w:val="nil"/>
              <w:bottom w:val="single" w:sz="4" w:space="0" w:color="auto"/>
              <w:right w:val="nil"/>
            </w:tcBorders>
          </w:tcPr>
          <w:p w14:paraId="19DF50E2" w14:textId="77777777" w:rsidR="00D70F3B" w:rsidRPr="006C7FA0" w:rsidRDefault="00D70F3B" w:rsidP="00225693">
            <w:pPr>
              <w:jc w:val="both"/>
              <w:rPr>
                <w:rFonts w:ascii="Geneva" w:hAnsi="Geneva"/>
                <w:color w:val="000000"/>
              </w:rPr>
            </w:pPr>
          </w:p>
        </w:tc>
      </w:tr>
      <w:tr w:rsidR="00D70F3B" w14:paraId="42DBCEA4" w14:textId="77777777" w:rsidTr="008D0B93">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3BCF3A5" w14:textId="77777777" w:rsidR="00D70F3B" w:rsidRPr="006C7FA0" w:rsidRDefault="000333B5" w:rsidP="000333B5">
            <w:pPr>
              <w:tabs>
                <w:tab w:val="left" w:pos="1020"/>
              </w:tabs>
              <w:ind w:left="57" w:hanging="57"/>
              <w:rPr>
                <w:rFonts w:ascii="Geneva" w:hAnsi="Geneva"/>
                <w:color w:val="000000"/>
              </w:rPr>
            </w:pPr>
            <w:r>
              <w:rPr>
                <w:rFonts w:ascii="Geneva" w:hAnsi="Geneva"/>
                <w:color w:val="000000"/>
              </w:rPr>
              <w:tab/>
            </w:r>
            <w:r w:rsidRPr="00A024E3">
              <w:rPr>
                <w:rFonts w:ascii="Arial" w:hAnsi="Arial"/>
                <w:b/>
                <w:color w:val="FFFFFF"/>
              </w:rPr>
              <w:t>3.- OBJETIVOS GENERALES: Lo que el alumno debe saber hacer al finalizar el curso</w:t>
            </w:r>
          </w:p>
        </w:tc>
      </w:tr>
      <w:tr w:rsidR="00D70F3B" w14:paraId="7FA1F99D"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05935148" w14:textId="77777777" w:rsidR="00D70F3B" w:rsidRPr="000333B5" w:rsidRDefault="000333B5" w:rsidP="000333B5">
            <w:pPr>
              <w:spacing w:before="120"/>
              <w:rPr>
                <w:rFonts w:ascii="Arial" w:hAnsi="Arial"/>
                <w:color w:val="FFFFFF" w:themeColor="background1"/>
                <w:sz w:val="20"/>
                <w:szCs w:val="20"/>
                <w:lang w:val="es-ES_tradnl"/>
              </w:rPr>
            </w:pPr>
            <w:r w:rsidRPr="000333B5">
              <w:rPr>
                <w:rFonts w:ascii="Arial" w:hAnsi="Arial"/>
                <w:color w:val="FFFFFF" w:themeColor="background1"/>
                <w:sz w:val="20"/>
                <w:szCs w:val="20"/>
                <w:lang w:val="es-ES_tradnl"/>
              </w:rPr>
              <w:t>3.1. INFORMATIVOS ( conocer, comprender, manejar )</w:t>
            </w:r>
          </w:p>
        </w:tc>
      </w:tr>
      <w:tr w:rsidR="000333B5" w14:paraId="4844A989"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4113BA9F" w14:textId="77777777" w:rsidR="00796688" w:rsidRDefault="00796688" w:rsidP="009078A8">
            <w:pPr>
              <w:rPr>
                <w:rFonts w:ascii="Arial" w:eastAsia="MS Mincho" w:hAnsi="Arial" w:cs="Arial"/>
                <w:color w:val="000000"/>
                <w:szCs w:val="20"/>
                <w:lang w:val="es-ES_tradnl"/>
              </w:rPr>
            </w:pPr>
          </w:p>
          <w:p w14:paraId="03F200AA" w14:textId="77777777" w:rsidR="009078A8" w:rsidRPr="00796688" w:rsidRDefault="009078A8" w:rsidP="009078A8">
            <w:pPr>
              <w:rPr>
                <w:rFonts w:ascii="Arial" w:eastAsia="MS Mincho" w:hAnsi="Arial" w:cs="Arial"/>
                <w:color w:val="000000"/>
                <w:szCs w:val="20"/>
                <w:lang w:val="es-ES_tradnl"/>
              </w:rPr>
            </w:pPr>
            <w:r w:rsidRPr="00796688">
              <w:rPr>
                <w:rFonts w:ascii="Arial" w:eastAsia="MS Mincho" w:hAnsi="Arial" w:cs="Arial"/>
                <w:color w:val="000000"/>
                <w:szCs w:val="20"/>
                <w:lang w:val="es-ES_tradnl"/>
              </w:rPr>
              <w:t xml:space="preserve">Al finalizar el curso, el alumno(a):  </w:t>
            </w:r>
          </w:p>
          <w:p w14:paraId="76101A59" w14:textId="578F2D24" w:rsidR="009078A8" w:rsidRPr="00796688" w:rsidRDefault="009078A8" w:rsidP="009078A8">
            <w:pPr>
              <w:numPr>
                <w:ilvl w:val="0"/>
                <w:numId w:val="2"/>
              </w:numPr>
              <w:rPr>
                <w:rFonts w:ascii="Arial" w:eastAsia="MS Mincho" w:hAnsi="Arial" w:cs="Arial"/>
                <w:color w:val="000000"/>
                <w:szCs w:val="20"/>
                <w:lang w:val="es-ES_tradnl"/>
              </w:rPr>
            </w:pPr>
            <w:r w:rsidRPr="00796688">
              <w:rPr>
                <w:rFonts w:ascii="Arial" w:eastAsia="MS Mincho" w:hAnsi="Arial" w:cs="Arial"/>
                <w:color w:val="000000"/>
                <w:szCs w:val="20"/>
                <w:lang w:val="es-ES_tradnl"/>
              </w:rPr>
              <w:t xml:space="preserve">Conocerá los diferentes factores que engloban la optimización ergonómica desde las perspectivas de </w:t>
            </w:r>
            <w:r w:rsidR="00796688">
              <w:rPr>
                <w:rFonts w:ascii="Arial" w:eastAsia="MS Mincho" w:hAnsi="Arial" w:cs="Arial"/>
                <w:color w:val="000000"/>
                <w:szCs w:val="20"/>
                <w:lang w:val="es-ES_tradnl"/>
              </w:rPr>
              <w:t xml:space="preserve">la psicología de la percepción </w:t>
            </w:r>
            <w:r w:rsidRPr="00796688">
              <w:rPr>
                <w:rFonts w:ascii="Arial" w:eastAsia="MS Mincho" w:hAnsi="Arial" w:cs="Arial"/>
                <w:color w:val="000000"/>
                <w:szCs w:val="20"/>
                <w:lang w:val="es-ES_tradnl"/>
              </w:rPr>
              <w:t>y de la usabilidad</w:t>
            </w:r>
          </w:p>
          <w:p w14:paraId="62CFC90F" w14:textId="77777777" w:rsidR="009078A8" w:rsidRPr="00796688" w:rsidRDefault="009078A8" w:rsidP="009078A8">
            <w:pPr>
              <w:numPr>
                <w:ilvl w:val="0"/>
                <w:numId w:val="2"/>
              </w:numPr>
              <w:rPr>
                <w:rFonts w:ascii="Arial" w:eastAsia="MS Mincho" w:hAnsi="Arial" w:cs="Arial"/>
                <w:color w:val="000000"/>
                <w:szCs w:val="20"/>
                <w:lang w:val="es-ES_tradnl"/>
              </w:rPr>
            </w:pPr>
            <w:r w:rsidRPr="00796688">
              <w:rPr>
                <w:rFonts w:ascii="Arial" w:eastAsia="MS Mincho" w:hAnsi="Arial" w:cs="Arial"/>
                <w:color w:val="000000"/>
                <w:szCs w:val="20"/>
                <w:lang w:val="es-ES_tradnl"/>
              </w:rPr>
              <w:t xml:space="preserve">Comprenderá la importancia del color como elemento semántico de un producto. </w:t>
            </w:r>
          </w:p>
          <w:p w14:paraId="586120AF" w14:textId="77777777" w:rsidR="009078A8" w:rsidRPr="00796688" w:rsidRDefault="009078A8" w:rsidP="009078A8">
            <w:pPr>
              <w:numPr>
                <w:ilvl w:val="0"/>
                <w:numId w:val="2"/>
              </w:numPr>
              <w:rPr>
                <w:rFonts w:ascii="Arial" w:eastAsia="MS Mincho" w:hAnsi="Arial" w:cs="Arial"/>
                <w:color w:val="000000"/>
                <w:szCs w:val="20"/>
                <w:lang w:val="es-ES_tradnl"/>
              </w:rPr>
            </w:pPr>
            <w:r w:rsidRPr="00796688">
              <w:rPr>
                <w:rFonts w:ascii="Arial" w:eastAsia="MS Mincho" w:hAnsi="Arial" w:cs="Arial"/>
                <w:color w:val="000000"/>
                <w:szCs w:val="20"/>
                <w:lang w:val="es-ES_tradnl"/>
              </w:rPr>
              <w:t>Identificará la forma y el color como parte de la ergonomía para bienes de consumo.</w:t>
            </w:r>
          </w:p>
          <w:p w14:paraId="212FCA6B" w14:textId="77777777" w:rsidR="009078A8" w:rsidRDefault="009078A8" w:rsidP="009078A8">
            <w:pPr>
              <w:numPr>
                <w:ilvl w:val="0"/>
                <w:numId w:val="2"/>
              </w:numPr>
              <w:rPr>
                <w:rFonts w:ascii="Arial" w:hAnsi="Arial" w:cs="Arial"/>
                <w:bCs/>
                <w:sz w:val="18"/>
                <w:szCs w:val="18"/>
                <w:lang w:val="es-ES"/>
              </w:rPr>
            </w:pPr>
            <w:r w:rsidRPr="00796688">
              <w:rPr>
                <w:rFonts w:ascii="Arial" w:eastAsia="MS Mincho" w:hAnsi="Arial" w:cs="Arial"/>
                <w:color w:val="000000"/>
                <w:szCs w:val="20"/>
                <w:lang w:val="es-ES_tradnl"/>
              </w:rPr>
              <w:t>Aplicarán el manejo de  la forma y el color de los productos como un aspecto de la optimización ergonómica.</w:t>
            </w:r>
          </w:p>
          <w:p w14:paraId="4175337A" w14:textId="77777777" w:rsidR="000333B5" w:rsidRPr="009078A8" w:rsidRDefault="000333B5" w:rsidP="009078A8">
            <w:pPr>
              <w:rPr>
                <w:rFonts w:ascii="Arial" w:hAnsi="Arial"/>
                <w:color w:val="FFFFFF" w:themeColor="background1"/>
                <w:sz w:val="20"/>
                <w:szCs w:val="20"/>
                <w:lang w:val="es-ES"/>
              </w:rPr>
            </w:pPr>
          </w:p>
        </w:tc>
      </w:tr>
      <w:tr w:rsidR="000333B5" w14:paraId="6E97B484"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30E8E1DB" w14:textId="77777777" w:rsidR="00796688" w:rsidRDefault="00796688" w:rsidP="000333B5">
            <w:pPr>
              <w:spacing w:before="120"/>
              <w:rPr>
                <w:rFonts w:ascii="Arial" w:hAnsi="Arial"/>
                <w:color w:val="FFFFFF" w:themeColor="background1"/>
                <w:sz w:val="20"/>
                <w:szCs w:val="20"/>
                <w:lang w:val="es-ES_tradnl"/>
              </w:rPr>
            </w:pPr>
          </w:p>
          <w:p w14:paraId="0D28BAEC" w14:textId="77777777" w:rsidR="00475DB2" w:rsidRPr="000333B5" w:rsidRDefault="00475DB2" w:rsidP="000333B5">
            <w:pPr>
              <w:spacing w:before="120"/>
              <w:rPr>
                <w:rFonts w:ascii="Arial" w:hAnsi="Arial"/>
                <w:color w:val="FFFFFF" w:themeColor="background1"/>
                <w:sz w:val="20"/>
                <w:szCs w:val="20"/>
                <w:lang w:val="es-ES_tradnl"/>
              </w:rPr>
            </w:pPr>
          </w:p>
        </w:tc>
      </w:tr>
      <w:tr w:rsidR="000333B5" w14:paraId="73361D16"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4CF5226A" w14:textId="77777777" w:rsidR="000333B5" w:rsidRPr="000333B5" w:rsidRDefault="00D340AE" w:rsidP="00D340AE">
            <w:pPr>
              <w:tabs>
                <w:tab w:val="left" w:pos="2260"/>
              </w:tabs>
              <w:spacing w:before="120" w:after="120"/>
              <w:rPr>
                <w:rFonts w:ascii="Arial" w:hAnsi="Arial"/>
                <w:color w:val="FFFFFF" w:themeColor="background1"/>
                <w:sz w:val="20"/>
                <w:szCs w:val="20"/>
                <w:lang w:val="es-ES_tradnl"/>
              </w:rPr>
            </w:pPr>
            <w:r w:rsidRPr="00D340AE">
              <w:rPr>
                <w:rFonts w:ascii="Arial" w:hAnsi="Arial"/>
                <w:color w:val="FFFFFF" w:themeColor="background1"/>
                <w:sz w:val="20"/>
                <w:szCs w:val="20"/>
                <w:lang w:val="es-ES_tradnl"/>
              </w:rPr>
              <w:t xml:space="preserve">3.2. FORMATIVOS ( INTELECTUAL: habilidades, destrezas; HUMANO: actitudes, valores; SOCIAL: cooperación, </w:t>
            </w:r>
            <w:r w:rsidRPr="00D340AE">
              <w:rPr>
                <w:rFonts w:ascii="Arial" w:hAnsi="Arial"/>
                <w:color w:val="FFFFFF" w:themeColor="background1"/>
                <w:sz w:val="20"/>
                <w:szCs w:val="20"/>
                <w:lang w:val="es-ES_tradnl"/>
              </w:rPr>
              <w:lastRenderedPageBreak/>
              <w:t>tolerancia; PROFESIONAL: formación integral. )</w:t>
            </w:r>
          </w:p>
        </w:tc>
      </w:tr>
      <w:tr w:rsidR="000333B5" w14:paraId="6BFDE7E4"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55B846BB" w14:textId="77777777" w:rsidR="008B21A4" w:rsidRDefault="008B21A4" w:rsidP="009078A8">
            <w:pPr>
              <w:rPr>
                <w:rFonts w:ascii="Arial" w:eastAsia="MS Mincho" w:hAnsi="Arial" w:cs="Arial"/>
                <w:color w:val="000000"/>
                <w:sz w:val="20"/>
                <w:szCs w:val="20"/>
                <w:lang w:val="es-ES_tradnl"/>
              </w:rPr>
            </w:pPr>
          </w:p>
          <w:p w14:paraId="7E06DA5C" w14:textId="77777777" w:rsidR="009078A8" w:rsidRPr="008B21A4" w:rsidRDefault="009078A8" w:rsidP="009078A8">
            <w:pPr>
              <w:rPr>
                <w:rFonts w:ascii="Arial" w:eastAsia="MS Mincho" w:hAnsi="Arial" w:cs="Arial"/>
                <w:color w:val="000000"/>
                <w:szCs w:val="20"/>
                <w:lang w:val="es-ES_tradnl"/>
              </w:rPr>
            </w:pPr>
            <w:r w:rsidRPr="008B21A4">
              <w:rPr>
                <w:rFonts w:ascii="Arial" w:eastAsia="MS Mincho" w:hAnsi="Arial" w:cs="Arial"/>
                <w:color w:val="000000"/>
                <w:szCs w:val="20"/>
                <w:lang w:val="es-ES_tradnl"/>
              </w:rPr>
              <w:t>El alumno:</w:t>
            </w:r>
          </w:p>
          <w:p w14:paraId="67F407E9" w14:textId="77777777" w:rsidR="009078A8" w:rsidRPr="008B21A4" w:rsidRDefault="009078A8" w:rsidP="009078A8">
            <w:pPr>
              <w:rPr>
                <w:rFonts w:ascii="Arial" w:eastAsia="MS Mincho" w:hAnsi="Arial" w:cs="Arial"/>
                <w:color w:val="000000"/>
                <w:szCs w:val="20"/>
                <w:lang w:val="es-ES_tradnl"/>
              </w:rPr>
            </w:pPr>
            <w:r w:rsidRPr="008B21A4">
              <w:rPr>
                <w:rFonts w:ascii="Arial" w:eastAsia="MS Mincho" w:hAnsi="Arial" w:cs="Arial"/>
                <w:color w:val="000000"/>
                <w:szCs w:val="20"/>
                <w:lang w:val="es-ES_tradnl"/>
              </w:rPr>
              <w:t>• Comprenderá algunos procesos de la percepción visual que incluyen la forma y el color y la importancia de considerar su aplicación en el campo del diseño.</w:t>
            </w:r>
          </w:p>
          <w:p w14:paraId="17E065AA" w14:textId="77777777" w:rsidR="009078A8" w:rsidRPr="008B21A4" w:rsidRDefault="009078A8" w:rsidP="009078A8">
            <w:pPr>
              <w:rPr>
                <w:rFonts w:ascii="Arial" w:eastAsia="MS Mincho" w:hAnsi="Arial" w:cs="Arial"/>
                <w:color w:val="000000"/>
                <w:szCs w:val="20"/>
                <w:lang w:val="es-ES_tradnl"/>
              </w:rPr>
            </w:pPr>
            <w:r w:rsidRPr="008B21A4">
              <w:rPr>
                <w:rFonts w:ascii="Arial" w:eastAsia="MS Mincho" w:hAnsi="Arial" w:cs="Arial"/>
                <w:color w:val="000000"/>
                <w:szCs w:val="20"/>
                <w:lang w:val="es-ES_tradnl"/>
              </w:rPr>
              <w:t>• Reflexionará sobre la importancia de la semántica del color en el proceso de diseño de un producto.</w:t>
            </w:r>
          </w:p>
          <w:p w14:paraId="2F18650B" w14:textId="2202F482" w:rsidR="009078A8" w:rsidRPr="008B21A4" w:rsidRDefault="009078A8" w:rsidP="009078A8">
            <w:pPr>
              <w:rPr>
                <w:rFonts w:ascii="Arial" w:eastAsia="MS Mincho" w:hAnsi="Arial" w:cs="Arial"/>
                <w:color w:val="000000"/>
                <w:szCs w:val="20"/>
                <w:lang w:val="es-ES_tradnl"/>
              </w:rPr>
            </w:pPr>
            <w:r w:rsidRPr="008B21A4">
              <w:rPr>
                <w:rFonts w:ascii="Arial" w:eastAsia="MS Mincho" w:hAnsi="Arial" w:cs="Arial"/>
                <w:color w:val="000000"/>
                <w:szCs w:val="20"/>
                <w:lang w:val="es-ES_tradnl"/>
              </w:rPr>
              <w:t>• Desarrollará la capacidad para plantear un procedimiento básico de evaluación de usabilidad de un producto.</w:t>
            </w:r>
          </w:p>
          <w:p w14:paraId="6AE9F71B" w14:textId="77777777" w:rsidR="009078A8" w:rsidRPr="008B21A4" w:rsidRDefault="009078A8" w:rsidP="009078A8">
            <w:pPr>
              <w:rPr>
                <w:rFonts w:ascii="Arial" w:hAnsi="Arial" w:cs="Arial"/>
                <w:b/>
                <w:bCs/>
                <w:szCs w:val="20"/>
              </w:rPr>
            </w:pPr>
            <w:r w:rsidRPr="008B21A4">
              <w:rPr>
                <w:rFonts w:ascii="Arial" w:eastAsia="MS Mincho" w:hAnsi="Arial" w:cs="Arial"/>
                <w:color w:val="000000"/>
                <w:szCs w:val="20"/>
                <w:lang w:val="es-ES_tradnl"/>
              </w:rPr>
              <w:t>• Comprenderá la manera en que puede mejorarse el uso de un producto al mejorar sus procedimientos de ensamble y mantenimiento.</w:t>
            </w:r>
          </w:p>
          <w:p w14:paraId="2CB9B913" w14:textId="77777777" w:rsidR="000333B5" w:rsidRPr="005C0133" w:rsidRDefault="000333B5" w:rsidP="00D340AE">
            <w:pPr>
              <w:tabs>
                <w:tab w:val="left" w:pos="2140"/>
              </w:tabs>
              <w:spacing w:before="120"/>
              <w:rPr>
                <w:rFonts w:ascii="Arial" w:hAnsi="Arial"/>
                <w:color w:val="FFFFFF" w:themeColor="background1"/>
                <w:sz w:val="20"/>
                <w:szCs w:val="20"/>
              </w:rPr>
            </w:pPr>
          </w:p>
        </w:tc>
      </w:tr>
      <w:tr w:rsidR="000333B5" w14:paraId="0D959AD7"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06B5F571" w14:textId="77777777" w:rsidR="000333B5" w:rsidRPr="000333B5" w:rsidRDefault="000333B5" w:rsidP="000333B5">
            <w:pPr>
              <w:spacing w:before="120"/>
              <w:rPr>
                <w:rFonts w:ascii="Arial" w:hAnsi="Arial"/>
                <w:color w:val="FFFFFF" w:themeColor="background1"/>
                <w:sz w:val="20"/>
                <w:szCs w:val="20"/>
                <w:lang w:val="es-ES_tradnl"/>
              </w:rPr>
            </w:pPr>
          </w:p>
        </w:tc>
      </w:tr>
      <w:tr w:rsidR="00D340AE" w14:paraId="26DDA18E"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3F61D2B8" w14:textId="77777777" w:rsidR="00D340AE" w:rsidRPr="000333B5" w:rsidRDefault="00D340AE" w:rsidP="000333B5">
            <w:pPr>
              <w:spacing w:before="120"/>
              <w:rPr>
                <w:rFonts w:ascii="Arial" w:hAnsi="Arial"/>
                <w:color w:val="FFFFFF" w:themeColor="background1"/>
                <w:sz w:val="20"/>
                <w:szCs w:val="20"/>
                <w:lang w:val="es-ES_tradnl"/>
              </w:rPr>
            </w:pPr>
            <w:r w:rsidRPr="0029783F">
              <w:rPr>
                <w:rFonts w:ascii="Arial" w:hAnsi="Arial"/>
                <w:b/>
                <w:color w:val="FFFFFF"/>
              </w:rPr>
              <w:t>4.- CONTENIDO TEMÁTICO PRINCIPAL. ( Agrupando de preferencia en tres o cuatro unidades )</w:t>
            </w:r>
          </w:p>
        </w:tc>
      </w:tr>
      <w:tr w:rsidR="00D340AE" w14:paraId="59C815A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589CE41E" w14:textId="08171B82" w:rsidR="001676D5" w:rsidRDefault="001676D5" w:rsidP="00841D51">
            <w:pPr>
              <w:rPr>
                <w:rFonts w:ascii="Arial" w:eastAsia="MS Mincho" w:hAnsi="Arial" w:cs="Arial"/>
                <w:color w:val="000000"/>
                <w:sz w:val="20"/>
                <w:szCs w:val="20"/>
                <w:lang w:val="es-ES_tradnl"/>
              </w:rPr>
            </w:pPr>
          </w:p>
          <w:p w14:paraId="07E3D96F" w14:textId="15E82D44" w:rsidR="003A2CC1" w:rsidRDefault="001676D5" w:rsidP="00841D51">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UNIDAD 1.-LA ERGONOMIA EN PRODUCTOS DE CONSUMO</w:t>
            </w:r>
          </w:p>
          <w:p w14:paraId="071D3F6E" w14:textId="3BC21488" w:rsidR="001676D5" w:rsidRDefault="001676D5" w:rsidP="00841D51">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-Definición y clasificación de los productos de consumo</w:t>
            </w:r>
          </w:p>
          <w:p w14:paraId="48CDB2ED" w14:textId="77777777" w:rsidR="001676D5"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-Lineamientos ergonómicos en productos de consumo</w:t>
            </w:r>
          </w:p>
          <w:p w14:paraId="16560E29" w14:textId="1F9A876A" w:rsidR="001676D5"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w:t>
            </w:r>
            <w:r w:rsidRPr="004C433A">
              <w:rPr>
                <w:rFonts w:ascii="Arial" w:eastAsia="MS Mincho" w:hAnsi="Arial" w:cs="Arial"/>
                <w:color w:val="000000"/>
                <w:sz w:val="20"/>
                <w:szCs w:val="20"/>
                <w:lang w:val="es-ES_tradnl"/>
              </w:rPr>
              <w:t xml:space="preserve">La psicología de la percepción en el diseño de productos de consumo </w:t>
            </w:r>
          </w:p>
          <w:p w14:paraId="12C2734B" w14:textId="77777777" w:rsidR="001676D5" w:rsidRDefault="001676D5" w:rsidP="001676D5">
            <w:pPr>
              <w:rPr>
                <w:rFonts w:ascii="Arial" w:eastAsia="MS Mincho" w:hAnsi="Arial" w:cs="Arial"/>
                <w:color w:val="000000"/>
                <w:sz w:val="20"/>
                <w:szCs w:val="20"/>
                <w:lang w:val="es-ES_tradnl"/>
              </w:rPr>
            </w:pPr>
          </w:p>
          <w:p w14:paraId="0BD61294" w14:textId="6E2C6C87" w:rsidR="001676D5" w:rsidRDefault="007B029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UNIDAD 2.-FUNCIONES DEL LEGUAJE DEL PRODUCTO</w:t>
            </w:r>
          </w:p>
          <w:p w14:paraId="7DEBA95A" w14:textId="54CCEAF7" w:rsidR="00D53F13" w:rsidRDefault="00D53F13"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-Las funciones del producto</w:t>
            </w:r>
          </w:p>
          <w:p w14:paraId="5CD9B047" w14:textId="77777777" w:rsidR="001676D5" w:rsidRPr="004C433A"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 xml:space="preserve">-La forma como elemento de la función indicativa </w:t>
            </w:r>
          </w:p>
          <w:p w14:paraId="5C5EB9CD" w14:textId="77777777" w:rsidR="001676D5" w:rsidRPr="004C433A" w:rsidRDefault="001676D5" w:rsidP="001676D5">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 xml:space="preserve">- Principios psicológicos que determinan la percepción de la forma.                  </w:t>
            </w:r>
          </w:p>
          <w:p w14:paraId="47CA552C" w14:textId="2C556A51" w:rsidR="001676D5" w:rsidRPr="004C433A"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-El color como elemento de la función indicativa</w:t>
            </w:r>
          </w:p>
          <w:p w14:paraId="58843D5A" w14:textId="77777777" w:rsidR="001676D5" w:rsidRDefault="001676D5" w:rsidP="001676D5">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 xml:space="preserve">- Aspectos </w:t>
            </w:r>
            <w:r>
              <w:rPr>
                <w:rFonts w:ascii="Arial" w:eastAsia="MS Mincho" w:hAnsi="Arial" w:cs="Arial"/>
                <w:color w:val="000000"/>
                <w:sz w:val="20"/>
                <w:szCs w:val="20"/>
                <w:lang w:val="es-ES_tradnl"/>
              </w:rPr>
              <w:t xml:space="preserve">psicofísicos y </w:t>
            </w:r>
            <w:r w:rsidRPr="004C433A">
              <w:rPr>
                <w:rFonts w:ascii="Arial" w:eastAsia="MS Mincho" w:hAnsi="Arial" w:cs="Arial"/>
                <w:color w:val="000000"/>
                <w:sz w:val="20"/>
                <w:szCs w:val="20"/>
                <w:lang w:val="es-ES_tradnl"/>
              </w:rPr>
              <w:t>p</w:t>
            </w:r>
            <w:r>
              <w:rPr>
                <w:rFonts w:ascii="Arial" w:eastAsia="MS Mincho" w:hAnsi="Arial" w:cs="Arial"/>
                <w:color w:val="000000"/>
                <w:sz w:val="20"/>
                <w:szCs w:val="20"/>
                <w:lang w:val="es-ES_tradnl"/>
              </w:rPr>
              <w:t>sicológicos asociados al color</w:t>
            </w:r>
            <w:r w:rsidRPr="004C433A">
              <w:rPr>
                <w:rFonts w:ascii="Arial" w:eastAsia="MS Mincho" w:hAnsi="Arial" w:cs="Arial"/>
                <w:color w:val="000000"/>
                <w:sz w:val="20"/>
                <w:szCs w:val="20"/>
                <w:lang w:val="es-ES_tradnl"/>
              </w:rPr>
              <w:t xml:space="preserve"> </w:t>
            </w:r>
          </w:p>
          <w:p w14:paraId="00DD763D" w14:textId="77777777" w:rsidR="001676D5"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-Evaluación visual del producto</w:t>
            </w:r>
          </w:p>
          <w:p w14:paraId="34E4E36D" w14:textId="4B0DAF31" w:rsidR="001676D5" w:rsidRDefault="001676D5" w:rsidP="001676D5">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 xml:space="preserve">                </w:t>
            </w:r>
          </w:p>
          <w:p w14:paraId="19984354" w14:textId="3CACCA65" w:rsidR="001676D5" w:rsidRDefault="004D2C41"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UNIDAD 3</w:t>
            </w:r>
            <w:r w:rsidR="001676D5">
              <w:rPr>
                <w:rFonts w:ascii="Arial" w:eastAsia="MS Mincho" w:hAnsi="Arial" w:cs="Arial"/>
                <w:color w:val="000000"/>
                <w:sz w:val="20"/>
                <w:szCs w:val="20"/>
                <w:lang w:val="es-ES_tradnl"/>
              </w:rPr>
              <w:t>.- USABILIDAD</w:t>
            </w:r>
          </w:p>
          <w:p w14:paraId="015BB0A8" w14:textId="631BAB49" w:rsidR="001676D5" w:rsidRPr="003A2CC1"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w:t>
            </w:r>
            <w:r w:rsidRPr="003A2CC1">
              <w:rPr>
                <w:rFonts w:ascii="Arial" w:eastAsia="MS Mincho" w:hAnsi="Arial" w:cs="Arial"/>
                <w:color w:val="000000"/>
                <w:sz w:val="20"/>
                <w:szCs w:val="20"/>
                <w:lang w:val="es-ES_tradnl"/>
              </w:rPr>
              <w:t>La Er</w:t>
            </w:r>
            <w:r w:rsidR="004D2C41">
              <w:rPr>
                <w:rFonts w:ascii="Arial" w:eastAsia="MS Mincho" w:hAnsi="Arial" w:cs="Arial"/>
                <w:color w:val="000000"/>
                <w:sz w:val="20"/>
                <w:szCs w:val="20"/>
                <w:lang w:val="es-ES_tradnl"/>
              </w:rPr>
              <w:t>gonomía en el proceso de diseño</w:t>
            </w:r>
          </w:p>
          <w:p w14:paraId="3594C6EB" w14:textId="4FA489B8" w:rsidR="001676D5"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 xml:space="preserve">- Métodos </w:t>
            </w:r>
            <w:r w:rsidR="004D2C41">
              <w:rPr>
                <w:rFonts w:ascii="Arial" w:eastAsia="MS Mincho" w:hAnsi="Arial" w:cs="Arial"/>
                <w:color w:val="000000"/>
                <w:sz w:val="20"/>
                <w:szCs w:val="20"/>
                <w:lang w:val="es-ES_tradnl"/>
              </w:rPr>
              <w:t>de evaluación de usabilidad</w:t>
            </w:r>
          </w:p>
          <w:p w14:paraId="279FED75" w14:textId="76444131" w:rsidR="001676D5" w:rsidRDefault="001676D5" w:rsidP="001676D5">
            <w:pPr>
              <w:rPr>
                <w:rFonts w:ascii="Arial" w:eastAsia="MS Mincho" w:hAnsi="Arial" w:cs="Arial"/>
                <w:color w:val="000000"/>
                <w:sz w:val="20"/>
                <w:szCs w:val="20"/>
                <w:lang w:val="es-ES_tradnl"/>
              </w:rPr>
            </w:pPr>
            <w:r>
              <w:rPr>
                <w:rFonts w:ascii="Arial" w:eastAsia="MS Mincho" w:hAnsi="Arial" w:cs="Arial"/>
                <w:color w:val="000000"/>
                <w:sz w:val="20"/>
                <w:szCs w:val="20"/>
                <w:lang w:val="es-ES_tradnl"/>
              </w:rPr>
              <w:t>- Planeación y ejecución de pruebas de usabilidad</w:t>
            </w:r>
          </w:p>
          <w:p w14:paraId="19973B3B" w14:textId="2829587B" w:rsidR="003F3DFF" w:rsidRPr="004C5918" w:rsidRDefault="003F3DFF" w:rsidP="001676D5">
            <w:pPr>
              <w:rPr>
                <w:rFonts w:ascii="Arial" w:eastAsia="MS Mincho" w:hAnsi="Arial" w:cs="Arial"/>
                <w:color w:val="000000"/>
                <w:sz w:val="20"/>
                <w:szCs w:val="20"/>
                <w:lang w:val="es-ES_tradnl"/>
              </w:rPr>
            </w:pPr>
          </w:p>
        </w:tc>
      </w:tr>
      <w:tr w:rsidR="00D340AE" w14:paraId="5AF4D55C"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6BF2C177" w14:textId="77777777" w:rsidR="00D340AE" w:rsidRPr="000333B5" w:rsidRDefault="00D340AE" w:rsidP="000333B5">
            <w:pPr>
              <w:spacing w:before="120"/>
              <w:rPr>
                <w:rFonts w:ascii="Arial" w:hAnsi="Arial"/>
                <w:color w:val="FFFFFF" w:themeColor="background1"/>
                <w:sz w:val="20"/>
                <w:szCs w:val="20"/>
                <w:lang w:val="es-ES_tradnl"/>
              </w:rPr>
            </w:pPr>
          </w:p>
        </w:tc>
      </w:tr>
      <w:tr w:rsidR="00D340AE" w14:paraId="003E3B53"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DAA103F" w14:textId="77777777" w:rsidR="00D340AE" w:rsidRPr="000333B5" w:rsidRDefault="00CE0BB4" w:rsidP="00CE0BB4">
            <w:pPr>
              <w:tabs>
                <w:tab w:val="left" w:pos="920"/>
              </w:tabs>
              <w:spacing w:before="120"/>
              <w:rPr>
                <w:rFonts w:ascii="Arial" w:hAnsi="Arial"/>
                <w:color w:val="FFFFFF" w:themeColor="background1"/>
                <w:sz w:val="20"/>
                <w:szCs w:val="20"/>
                <w:lang w:val="es-ES_tradnl"/>
              </w:rPr>
            </w:pPr>
            <w:r w:rsidRPr="004C6CE3">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D340AE" w14:paraId="7087F457"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6E768B22" w14:textId="77777777" w:rsidR="005C0133" w:rsidRPr="005E780C" w:rsidRDefault="005C0133" w:rsidP="005C0133">
            <w:pPr>
              <w:rPr>
                <w:rFonts w:ascii="Arial" w:hAnsi="Arial" w:cs="Arial"/>
                <w:bCs/>
                <w:sz w:val="20"/>
                <w:szCs w:val="20"/>
                <w:lang w:val="es-ES"/>
              </w:rPr>
            </w:pPr>
            <w:r w:rsidRPr="005E780C">
              <w:rPr>
                <w:rFonts w:ascii="Arial" w:hAnsi="Arial" w:cs="Arial"/>
                <w:bCs/>
                <w:sz w:val="20"/>
                <w:szCs w:val="20"/>
                <w:lang w:val="es-ES"/>
              </w:rPr>
              <w:t>· Lecturas, elaboración de resúmenes, esquemas y gráficos de los contenidos del curso.</w:t>
            </w:r>
          </w:p>
          <w:p w14:paraId="54C48918" w14:textId="77777777" w:rsidR="005C0133" w:rsidRPr="005E780C" w:rsidRDefault="005C0133" w:rsidP="005C0133">
            <w:pPr>
              <w:rPr>
                <w:rFonts w:ascii="Arial" w:hAnsi="Arial" w:cs="Arial"/>
                <w:bCs/>
                <w:sz w:val="20"/>
                <w:szCs w:val="20"/>
                <w:lang w:val="es-ES"/>
              </w:rPr>
            </w:pPr>
            <w:r w:rsidRPr="005E780C">
              <w:rPr>
                <w:rFonts w:ascii="Arial" w:hAnsi="Arial" w:cs="Arial"/>
                <w:bCs/>
                <w:sz w:val="20"/>
                <w:szCs w:val="20"/>
                <w:lang w:val="es-ES"/>
              </w:rPr>
              <w:t>· Participación en experimentos</w:t>
            </w:r>
          </w:p>
          <w:p w14:paraId="12CC3B9B" w14:textId="77777777" w:rsidR="005C0133" w:rsidRPr="005E780C" w:rsidRDefault="005C0133" w:rsidP="005C0133">
            <w:pPr>
              <w:rPr>
                <w:rFonts w:ascii="Arial" w:hAnsi="Arial" w:cs="Arial"/>
                <w:bCs/>
                <w:sz w:val="20"/>
                <w:szCs w:val="20"/>
                <w:lang w:val="es-ES"/>
              </w:rPr>
            </w:pPr>
            <w:r w:rsidRPr="005E780C">
              <w:rPr>
                <w:rFonts w:ascii="Arial" w:hAnsi="Arial" w:cs="Arial"/>
                <w:bCs/>
                <w:sz w:val="20"/>
                <w:szCs w:val="20"/>
                <w:lang w:val="es-ES"/>
              </w:rPr>
              <w:t>· Elaboración de aplicaciones de principios en ejemplos de Diseño Industrial.</w:t>
            </w:r>
          </w:p>
          <w:p w14:paraId="401773A3" w14:textId="77777777" w:rsidR="005C0133" w:rsidRPr="005E780C" w:rsidRDefault="005C0133" w:rsidP="005C0133">
            <w:pPr>
              <w:rPr>
                <w:rFonts w:ascii="Arial" w:hAnsi="Arial" w:cs="Arial"/>
                <w:bCs/>
                <w:sz w:val="20"/>
                <w:szCs w:val="20"/>
                <w:lang w:val="es-ES"/>
              </w:rPr>
            </w:pPr>
            <w:r w:rsidRPr="005E780C">
              <w:rPr>
                <w:rFonts w:ascii="Arial" w:hAnsi="Arial" w:cs="Arial"/>
                <w:bCs/>
                <w:sz w:val="20"/>
                <w:szCs w:val="20"/>
                <w:lang w:val="es-ES"/>
              </w:rPr>
              <w:t xml:space="preserve">· Discusión de temas presentados por medios visuales y audiovisuales. </w:t>
            </w:r>
          </w:p>
          <w:p w14:paraId="460DDDAE" w14:textId="77777777" w:rsidR="008D0B93" w:rsidRDefault="005C0133" w:rsidP="005C0133">
            <w:pPr>
              <w:rPr>
                <w:rFonts w:ascii="Arial" w:hAnsi="Arial" w:cs="Arial"/>
                <w:bCs/>
                <w:sz w:val="20"/>
                <w:szCs w:val="20"/>
                <w:lang w:val="es-ES"/>
              </w:rPr>
            </w:pPr>
            <w:r w:rsidRPr="005E780C">
              <w:rPr>
                <w:rFonts w:ascii="Arial" w:hAnsi="Arial" w:cs="Arial"/>
                <w:bCs/>
                <w:sz w:val="20"/>
                <w:szCs w:val="20"/>
                <w:lang w:val="es-ES"/>
              </w:rPr>
              <w:t>· Asesoría en proyectos.</w:t>
            </w:r>
          </w:p>
          <w:p w14:paraId="5EBC153F" w14:textId="77777777" w:rsidR="004E4B9F" w:rsidRPr="005C0133" w:rsidRDefault="004E4B9F" w:rsidP="005C0133">
            <w:pPr>
              <w:rPr>
                <w:rFonts w:ascii="Arial" w:hAnsi="Arial" w:cs="Arial"/>
                <w:bCs/>
                <w:sz w:val="20"/>
                <w:szCs w:val="20"/>
                <w:lang w:val="es-ES"/>
              </w:rPr>
            </w:pPr>
          </w:p>
        </w:tc>
      </w:tr>
      <w:tr w:rsidR="008D0B93" w14:paraId="14FC856B"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2AB5A15F" w14:textId="77777777" w:rsidR="00BB6E98" w:rsidRPr="00C53BE6" w:rsidRDefault="00BB6E98" w:rsidP="000333B5">
            <w:pPr>
              <w:spacing w:before="120"/>
              <w:rPr>
                <w:rFonts w:ascii="Arial" w:hAnsi="Arial"/>
                <w:color w:val="000000"/>
              </w:rPr>
            </w:pPr>
          </w:p>
        </w:tc>
      </w:tr>
      <w:tr w:rsidR="008D0B93" w14:paraId="5BEAC0E0"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14:paraId="36970D6C" w14:textId="77777777" w:rsidR="008D0B93" w:rsidRPr="008D0B93" w:rsidRDefault="008D0B93" w:rsidP="000333B5">
            <w:pPr>
              <w:spacing w:before="120"/>
              <w:rPr>
                <w:rFonts w:ascii="Arial" w:hAnsi="Arial"/>
                <w:b/>
                <w:color w:val="000000"/>
              </w:rPr>
            </w:pPr>
            <w:r w:rsidRPr="008D0B93">
              <w:rPr>
                <w:rFonts w:ascii="Arial" w:hAnsi="Arial"/>
                <w:b/>
                <w:bCs/>
                <w:color w:val="FFFFFF"/>
                <w:sz w:val="20"/>
                <w:szCs w:val="20"/>
                <w:lang w:val="es-ES_tradnl"/>
              </w:rPr>
              <w:t>6.- RECURSOS DIDÁCTICOS</w:t>
            </w:r>
            <w:r w:rsidRPr="008D0B93">
              <w:rPr>
                <w:rFonts w:ascii="Arial" w:hAnsi="Arial"/>
                <w:b/>
                <w:sz w:val="20"/>
                <w:szCs w:val="20"/>
                <w:lang w:val="es-ES_tradnl"/>
              </w:rPr>
              <w:tab/>
            </w:r>
          </w:p>
        </w:tc>
      </w:tr>
      <w:tr w:rsidR="008D0B93" w14:paraId="2E45DABA"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1935568B" w14:textId="186AA56F" w:rsidR="008D0B93" w:rsidRPr="008D0B93" w:rsidRDefault="00930638" w:rsidP="00EB1BAF">
            <w:pPr>
              <w:rPr>
                <w:rFonts w:ascii="Arial" w:hAnsi="Arial"/>
                <w:color w:val="000000"/>
                <w:lang w:val="es-ES_tradnl"/>
              </w:rPr>
            </w:pPr>
            <w:r w:rsidRPr="00930638">
              <w:rPr>
                <w:rFonts w:ascii="Arial" w:hAnsi="Arial"/>
                <w:sz w:val="20"/>
                <w:szCs w:val="20"/>
                <w:lang w:val="es-ES_tradnl"/>
              </w:rPr>
              <w:t>Presentaciones digitales</w:t>
            </w:r>
            <w:r>
              <w:rPr>
                <w:rFonts w:ascii="Arial" w:hAnsi="Arial"/>
                <w:sz w:val="20"/>
                <w:szCs w:val="20"/>
                <w:lang w:val="es-ES_tradnl"/>
              </w:rPr>
              <w:t xml:space="preserve">: </w:t>
            </w:r>
            <w:r w:rsidR="00EB1BAF">
              <w:rPr>
                <w:rFonts w:ascii="Arial" w:hAnsi="Arial"/>
                <w:sz w:val="20"/>
                <w:szCs w:val="20"/>
                <w:lang w:val="es-ES_tradnl"/>
              </w:rPr>
              <w:t xml:space="preserve"> La forma, armonía del color, psicología del color, </w:t>
            </w:r>
            <w:proofErr w:type="spellStart"/>
            <w:r w:rsidR="00EB1BAF">
              <w:rPr>
                <w:rFonts w:ascii="Arial" w:hAnsi="Arial"/>
                <w:sz w:val="20"/>
                <w:szCs w:val="20"/>
                <w:lang w:val="es-ES_tradnl"/>
              </w:rPr>
              <w:t>checklist</w:t>
            </w:r>
            <w:proofErr w:type="spellEnd"/>
            <w:r w:rsidR="00EB1BAF">
              <w:rPr>
                <w:rFonts w:ascii="Arial" w:hAnsi="Arial"/>
                <w:sz w:val="20"/>
                <w:szCs w:val="20"/>
                <w:lang w:val="es-ES_tradnl"/>
              </w:rPr>
              <w:t xml:space="preserve">, </w:t>
            </w:r>
            <w:r w:rsidR="004E7493">
              <w:rPr>
                <w:rFonts w:ascii="Arial" w:hAnsi="Arial"/>
                <w:sz w:val="20"/>
                <w:szCs w:val="20"/>
                <w:lang w:val="es-ES_tradnl"/>
              </w:rPr>
              <w:t>Usabilidad, Lineamientos ergonómicos para el diseño de productos, La función indicativa del producto.</w:t>
            </w:r>
            <w:r w:rsidR="00EB1BAF">
              <w:rPr>
                <w:rFonts w:ascii="Arial" w:hAnsi="Arial"/>
                <w:sz w:val="20"/>
                <w:szCs w:val="20"/>
                <w:lang w:val="es-ES_tradnl"/>
              </w:rPr>
              <w:t xml:space="preserve"> </w:t>
            </w:r>
          </w:p>
        </w:tc>
      </w:tr>
      <w:tr w:rsidR="00CE0BB4" w14:paraId="11BD6618"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48E4EF4E" w14:textId="77777777" w:rsidR="00CE0BB4" w:rsidRPr="00C53BE6" w:rsidRDefault="00CE0BB4" w:rsidP="000333B5">
            <w:pPr>
              <w:spacing w:before="120"/>
              <w:rPr>
                <w:rFonts w:ascii="Arial" w:hAnsi="Arial"/>
                <w:color w:val="000000"/>
              </w:rPr>
            </w:pPr>
          </w:p>
        </w:tc>
      </w:tr>
      <w:tr w:rsidR="00CE0BB4" w14:paraId="399B273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2A0269A2" w14:textId="77777777" w:rsidR="00CE0BB4" w:rsidRPr="00C53BE6" w:rsidRDefault="008D0B93" w:rsidP="0069485E">
            <w:pPr>
              <w:tabs>
                <w:tab w:val="left" w:pos="2720"/>
              </w:tabs>
              <w:spacing w:before="120"/>
              <w:rPr>
                <w:rFonts w:ascii="Arial" w:hAnsi="Arial"/>
                <w:color w:val="000000"/>
              </w:rPr>
            </w:pPr>
            <w:r>
              <w:rPr>
                <w:rFonts w:ascii="Arial" w:hAnsi="Arial"/>
                <w:b/>
                <w:color w:val="FFFFFF"/>
              </w:rPr>
              <w:lastRenderedPageBreak/>
              <w:t>7</w:t>
            </w:r>
            <w:r w:rsidR="0069485E" w:rsidRPr="001E5512">
              <w:rPr>
                <w:rFonts w:ascii="Arial" w:hAnsi="Arial"/>
                <w:b/>
                <w:color w:val="FFFFFF"/>
              </w:rPr>
              <w:t>.- CALIFICACIÓN, ACREDITACIÓN Y EVALUACIÓN. Especificar los criterios y mecanismos. ( asistencia, requisitos, exámenes, participación, trabajos, etc. )</w:t>
            </w:r>
          </w:p>
        </w:tc>
      </w:tr>
      <w:tr w:rsidR="00CE0BB4" w14:paraId="06C63265"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274D6BAD" w14:textId="0862A48D" w:rsidR="0049650E" w:rsidRDefault="0049650E" w:rsidP="005C0133">
            <w:pPr>
              <w:rPr>
                <w:rFonts w:ascii="Arial" w:hAnsi="Arial" w:cs="Arial"/>
                <w:bCs/>
                <w:sz w:val="20"/>
                <w:szCs w:val="20"/>
              </w:rPr>
            </w:pPr>
          </w:p>
          <w:p w14:paraId="103B7D9D" w14:textId="77777777" w:rsidR="005C0133" w:rsidRDefault="005C0133" w:rsidP="005C0133">
            <w:pPr>
              <w:rPr>
                <w:rFonts w:ascii="Arial" w:hAnsi="Arial" w:cs="Arial"/>
                <w:bCs/>
                <w:sz w:val="20"/>
                <w:szCs w:val="20"/>
              </w:rPr>
            </w:pPr>
            <w:r w:rsidRPr="005E780C">
              <w:rPr>
                <w:rFonts w:ascii="Arial" w:hAnsi="Arial" w:cs="Arial"/>
                <w:bCs/>
                <w:sz w:val="20"/>
                <w:szCs w:val="20"/>
              </w:rPr>
              <w:t>El alumno deberá cumplir, mínimo con el 80% de las asistencias durante el curso, para obtener el derecho a ser evaluado.</w:t>
            </w:r>
          </w:p>
          <w:p w14:paraId="60289A72" w14:textId="77777777" w:rsidR="0049650E" w:rsidRDefault="0049650E" w:rsidP="005C0133">
            <w:pPr>
              <w:rPr>
                <w:rFonts w:ascii="Arial" w:hAnsi="Arial" w:cs="Arial"/>
                <w:bCs/>
                <w:sz w:val="20"/>
                <w:szCs w:val="20"/>
              </w:rPr>
            </w:pPr>
          </w:p>
          <w:p w14:paraId="554E9858" w14:textId="43906C26" w:rsidR="005C0133" w:rsidRPr="005E780C" w:rsidRDefault="005C0133" w:rsidP="005C0133">
            <w:pPr>
              <w:rPr>
                <w:rFonts w:ascii="Arial" w:hAnsi="Arial" w:cs="Arial"/>
                <w:bCs/>
                <w:sz w:val="20"/>
                <w:szCs w:val="20"/>
              </w:rPr>
            </w:pPr>
            <w:r w:rsidRPr="005E780C">
              <w:rPr>
                <w:rFonts w:ascii="Arial" w:hAnsi="Arial" w:cs="Arial"/>
                <w:bCs/>
                <w:sz w:val="20"/>
                <w:szCs w:val="20"/>
              </w:rPr>
              <w:t xml:space="preserve">· </w:t>
            </w:r>
            <w:r>
              <w:rPr>
                <w:rFonts w:ascii="Arial" w:hAnsi="Arial" w:cs="Arial"/>
                <w:bCs/>
                <w:sz w:val="20"/>
                <w:szCs w:val="20"/>
              </w:rPr>
              <w:t>Trabajo</w:t>
            </w:r>
            <w:r w:rsidRPr="005E780C">
              <w:rPr>
                <w:rFonts w:ascii="Arial" w:hAnsi="Arial" w:cs="Arial"/>
                <w:bCs/>
                <w:sz w:val="20"/>
                <w:szCs w:val="20"/>
              </w:rPr>
              <w:t xml:space="preserve"> final</w:t>
            </w:r>
            <w:r w:rsidR="008A6103">
              <w:rPr>
                <w:rFonts w:ascii="Arial" w:hAnsi="Arial" w:cs="Arial"/>
                <w:bCs/>
                <w:sz w:val="20"/>
                <w:szCs w:val="20"/>
              </w:rPr>
              <w:t>…………………………………….. 2</w:t>
            </w:r>
            <w:r w:rsidRPr="005E780C">
              <w:rPr>
                <w:rFonts w:ascii="Arial" w:hAnsi="Arial" w:cs="Arial"/>
                <w:bCs/>
                <w:sz w:val="20"/>
                <w:szCs w:val="20"/>
              </w:rPr>
              <w:t>0%</w:t>
            </w:r>
          </w:p>
          <w:p w14:paraId="43375D88" w14:textId="7145985F" w:rsidR="005C0133" w:rsidRPr="005E780C" w:rsidRDefault="005C0133" w:rsidP="005C0133">
            <w:pPr>
              <w:rPr>
                <w:rFonts w:ascii="Arial" w:hAnsi="Arial" w:cs="Arial"/>
                <w:bCs/>
                <w:sz w:val="20"/>
                <w:szCs w:val="20"/>
              </w:rPr>
            </w:pPr>
            <w:r w:rsidRPr="005E780C">
              <w:rPr>
                <w:rFonts w:ascii="Arial" w:hAnsi="Arial" w:cs="Arial"/>
                <w:bCs/>
                <w:sz w:val="20"/>
                <w:szCs w:val="20"/>
              </w:rPr>
              <w:t>· Tareas</w:t>
            </w:r>
            <w:r w:rsidR="00061572">
              <w:rPr>
                <w:rFonts w:ascii="Arial" w:hAnsi="Arial" w:cs="Arial"/>
                <w:bCs/>
                <w:sz w:val="20"/>
                <w:szCs w:val="20"/>
              </w:rPr>
              <w:t xml:space="preserve"> ……………..</w:t>
            </w:r>
            <w:r w:rsidR="00463839">
              <w:rPr>
                <w:rFonts w:ascii="Arial" w:hAnsi="Arial" w:cs="Arial"/>
                <w:bCs/>
                <w:sz w:val="20"/>
                <w:szCs w:val="20"/>
              </w:rPr>
              <w:t>……………………………</w:t>
            </w:r>
            <w:r w:rsidR="008A6103">
              <w:rPr>
                <w:rFonts w:ascii="Arial" w:hAnsi="Arial" w:cs="Arial"/>
                <w:bCs/>
                <w:sz w:val="20"/>
                <w:szCs w:val="20"/>
              </w:rPr>
              <w:t xml:space="preserve"> </w:t>
            </w:r>
            <w:r w:rsidR="00463839">
              <w:rPr>
                <w:rFonts w:ascii="Arial" w:hAnsi="Arial" w:cs="Arial"/>
                <w:bCs/>
                <w:sz w:val="20"/>
                <w:szCs w:val="20"/>
              </w:rPr>
              <w:t>4</w:t>
            </w:r>
            <w:r w:rsidRPr="005E780C">
              <w:rPr>
                <w:rFonts w:ascii="Arial" w:hAnsi="Arial" w:cs="Arial"/>
                <w:bCs/>
                <w:sz w:val="20"/>
                <w:szCs w:val="20"/>
              </w:rPr>
              <w:t>0%</w:t>
            </w:r>
          </w:p>
          <w:p w14:paraId="3E0C0405" w14:textId="3D2DA27C" w:rsidR="005C0133" w:rsidRPr="005E780C" w:rsidRDefault="005C0133" w:rsidP="005C0133">
            <w:pPr>
              <w:rPr>
                <w:rFonts w:ascii="Arial" w:hAnsi="Arial" w:cs="Arial"/>
                <w:bCs/>
                <w:sz w:val="20"/>
                <w:szCs w:val="20"/>
              </w:rPr>
            </w:pPr>
            <w:r w:rsidRPr="005E780C">
              <w:rPr>
                <w:rFonts w:ascii="Arial" w:hAnsi="Arial" w:cs="Arial"/>
                <w:bCs/>
                <w:sz w:val="20"/>
                <w:szCs w:val="20"/>
              </w:rPr>
              <w:t xml:space="preserve">· </w:t>
            </w:r>
            <w:r w:rsidR="00463839">
              <w:rPr>
                <w:rFonts w:ascii="Arial" w:hAnsi="Arial" w:cs="Arial"/>
                <w:bCs/>
                <w:sz w:val="20"/>
                <w:szCs w:val="20"/>
              </w:rPr>
              <w:t>E</w:t>
            </w:r>
            <w:r w:rsidR="008A6103">
              <w:rPr>
                <w:rFonts w:ascii="Arial" w:hAnsi="Arial" w:cs="Arial"/>
                <w:bCs/>
                <w:sz w:val="20"/>
                <w:szCs w:val="20"/>
              </w:rPr>
              <w:t>valuaciones parciales</w:t>
            </w:r>
            <w:r w:rsidR="00061572">
              <w:rPr>
                <w:rFonts w:ascii="Arial" w:hAnsi="Arial" w:cs="Arial"/>
                <w:bCs/>
                <w:sz w:val="20"/>
                <w:szCs w:val="20"/>
              </w:rPr>
              <w:t>/Actividades…..</w:t>
            </w:r>
            <w:bookmarkStart w:id="0" w:name="_GoBack"/>
            <w:bookmarkEnd w:id="0"/>
            <w:r w:rsidR="00463839">
              <w:rPr>
                <w:rFonts w:ascii="Arial" w:hAnsi="Arial" w:cs="Arial"/>
                <w:bCs/>
                <w:sz w:val="20"/>
                <w:szCs w:val="20"/>
              </w:rPr>
              <w:t>……….2</w:t>
            </w:r>
            <w:r w:rsidRPr="005E780C">
              <w:rPr>
                <w:rFonts w:ascii="Arial" w:hAnsi="Arial" w:cs="Arial"/>
                <w:bCs/>
                <w:sz w:val="20"/>
                <w:szCs w:val="20"/>
              </w:rPr>
              <w:t>0%</w:t>
            </w:r>
          </w:p>
          <w:p w14:paraId="079427AC" w14:textId="33A032D2" w:rsidR="005C0133" w:rsidRPr="008A6103" w:rsidRDefault="005C0133" w:rsidP="008A6103">
            <w:pPr>
              <w:rPr>
                <w:rFonts w:ascii="Arial" w:hAnsi="Arial" w:cs="Arial"/>
                <w:bCs/>
                <w:sz w:val="20"/>
                <w:szCs w:val="20"/>
              </w:rPr>
            </w:pPr>
            <w:r w:rsidRPr="005E780C">
              <w:rPr>
                <w:rFonts w:ascii="Arial" w:hAnsi="Arial" w:cs="Arial"/>
                <w:bCs/>
                <w:sz w:val="20"/>
                <w:szCs w:val="20"/>
              </w:rPr>
              <w:t>· Asisten</w:t>
            </w:r>
            <w:r w:rsidR="008A6103">
              <w:rPr>
                <w:rFonts w:ascii="Arial" w:hAnsi="Arial" w:cs="Arial"/>
                <w:bCs/>
                <w:sz w:val="20"/>
                <w:szCs w:val="20"/>
              </w:rPr>
              <w:t xml:space="preserve">cia y participación………….…………...10%  </w:t>
            </w:r>
          </w:p>
          <w:p w14:paraId="02E002A4" w14:textId="21A3A818" w:rsidR="0047166D" w:rsidRDefault="008A6103" w:rsidP="005C0133">
            <w:pPr>
              <w:rPr>
                <w:rFonts w:ascii="Arial" w:hAnsi="Arial" w:cs="Arial"/>
                <w:bCs/>
                <w:sz w:val="20"/>
                <w:szCs w:val="20"/>
                <w:u w:val="single"/>
              </w:rPr>
            </w:pPr>
            <w:r w:rsidRPr="0047166D">
              <w:rPr>
                <w:rFonts w:ascii="Arial" w:hAnsi="Arial" w:cs="Arial"/>
                <w:bCs/>
                <w:sz w:val="20"/>
                <w:szCs w:val="20"/>
                <w:u w:val="single"/>
              </w:rPr>
              <w:t>· Examen Departamental…………………………</w:t>
            </w:r>
            <w:r w:rsidR="005C0133" w:rsidRPr="0047166D">
              <w:rPr>
                <w:rFonts w:ascii="Arial" w:hAnsi="Arial" w:cs="Arial"/>
                <w:bCs/>
                <w:sz w:val="20"/>
                <w:szCs w:val="20"/>
                <w:u w:val="single"/>
              </w:rPr>
              <w:t>10%</w:t>
            </w:r>
          </w:p>
          <w:p w14:paraId="1E74571E" w14:textId="77777777" w:rsidR="0047166D" w:rsidRPr="0047166D" w:rsidRDefault="0047166D" w:rsidP="005C0133">
            <w:pPr>
              <w:rPr>
                <w:rFonts w:ascii="Arial" w:hAnsi="Arial" w:cs="Arial"/>
                <w:bCs/>
                <w:sz w:val="20"/>
                <w:szCs w:val="20"/>
                <w:u w:val="single"/>
              </w:rPr>
            </w:pPr>
          </w:p>
          <w:p w14:paraId="2AD94465" w14:textId="182A7A78" w:rsidR="0047166D" w:rsidRDefault="0047166D" w:rsidP="005C0133">
            <w:pPr>
              <w:rPr>
                <w:rFonts w:ascii="Arial" w:hAnsi="Arial" w:cs="Arial"/>
                <w:bCs/>
                <w:sz w:val="20"/>
                <w:szCs w:val="20"/>
              </w:rPr>
            </w:pPr>
            <w:r>
              <w:rPr>
                <w:rFonts w:ascii="Arial" w:hAnsi="Arial" w:cs="Arial"/>
                <w:bCs/>
                <w:sz w:val="20"/>
                <w:szCs w:val="20"/>
              </w:rPr>
              <w:t xml:space="preserve">                                                 TOTAL………....100%</w:t>
            </w:r>
          </w:p>
          <w:p w14:paraId="4E669236" w14:textId="77777777" w:rsidR="008A6103" w:rsidRPr="001F1BA8" w:rsidRDefault="008A6103" w:rsidP="005C0133">
            <w:pPr>
              <w:rPr>
                <w:rFonts w:ascii="Arial" w:hAnsi="Arial" w:cs="Arial"/>
                <w:bCs/>
                <w:sz w:val="20"/>
                <w:szCs w:val="20"/>
              </w:rPr>
            </w:pPr>
          </w:p>
          <w:p w14:paraId="195C58C5" w14:textId="77777777" w:rsidR="00CE0BB4" w:rsidRPr="00C53BE6" w:rsidRDefault="00CE0BB4" w:rsidP="005C0133">
            <w:pPr>
              <w:rPr>
                <w:rFonts w:ascii="Arial" w:hAnsi="Arial"/>
                <w:color w:val="000000"/>
              </w:rPr>
            </w:pPr>
          </w:p>
        </w:tc>
      </w:tr>
      <w:tr w:rsidR="00CE0BB4" w14:paraId="08CE9F8C" w14:textId="77777777" w:rsidTr="008D0B93">
        <w:trPr>
          <w:trHeight w:val="418"/>
        </w:trPr>
        <w:tc>
          <w:tcPr>
            <w:tcW w:w="10633" w:type="dxa"/>
            <w:gridSpan w:val="5"/>
            <w:tcBorders>
              <w:top w:val="single" w:sz="4" w:space="0" w:color="auto"/>
              <w:left w:val="nil"/>
              <w:bottom w:val="single" w:sz="4" w:space="0" w:color="auto"/>
              <w:right w:val="nil"/>
            </w:tcBorders>
            <w:shd w:val="clear" w:color="auto" w:fill="auto"/>
          </w:tcPr>
          <w:p w14:paraId="7C880256" w14:textId="77777777" w:rsidR="00CE0BB4" w:rsidRPr="00C53BE6" w:rsidRDefault="00CE0BB4" w:rsidP="000333B5">
            <w:pPr>
              <w:spacing w:before="120"/>
              <w:rPr>
                <w:rFonts w:ascii="Arial" w:hAnsi="Arial"/>
                <w:color w:val="000000"/>
              </w:rPr>
            </w:pPr>
          </w:p>
        </w:tc>
      </w:tr>
      <w:tr w:rsidR="00CE0BB4" w14:paraId="0C0FCA32"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14:paraId="79CB6C89" w14:textId="77777777" w:rsidR="00CE0BB4" w:rsidRPr="003059D1" w:rsidRDefault="008D0B93" w:rsidP="003059D1">
            <w:pPr>
              <w:tabs>
                <w:tab w:val="left" w:pos="6340"/>
              </w:tabs>
              <w:spacing w:before="120"/>
              <w:rPr>
                <w:rFonts w:ascii="Arial" w:hAnsi="Arial"/>
                <w:color w:val="FFFFFF" w:themeColor="background1"/>
              </w:rPr>
            </w:pPr>
            <w:r>
              <w:rPr>
                <w:rFonts w:ascii="Arial" w:hAnsi="Arial"/>
                <w:b/>
                <w:color w:val="FFFFFF"/>
              </w:rPr>
              <w:t>8</w:t>
            </w:r>
            <w:r w:rsidR="003059D1" w:rsidRPr="00672BFA">
              <w:rPr>
                <w:rFonts w:ascii="Arial" w:hAnsi="Arial"/>
                <w:b/>
                <w:color w:val="FFFFFF"/>
              </w:rPr>
              <w:t>.- BIBLIOGRAFÍA BÁSICA.</w:t>
            </w:r>
            <w:r w:rsidR="003059D1" w:rsidRPr="00672BFA">
              <w:rPr>
                <w:rFonts w:ascii="Arial" w:hAnsi="Arial"/>
                <w:color w:val="FFFFFF"/>
              </w:rPr>
              <w:t xml:space="preserve"> Mínimo la que debe ser leída</w:t>
            </w:r>
            <w:r w:rsidR="003059D1">
              <w:rPr>
                <w:rFonts w:ascii="Arial" w:hAnsi="Arial"/>
                <w:color w:val="FFFFFF"/>
              </w:rPr>
              <w:tab/>
            </w:r>
          </w:p>
        </w:tc>
      </w:tr>
      <w:tr w:rsidR="00CE0BB4" w14:paraId="7BF47C7A" w14:textId="77777777" w:rsidTr="008D0B93">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14:paraId="7FE9D331" w14:textId="77777777" w:rsidR="008A6103" w:rsidRDefault="008A6103" w:rsidP="00EB1BAF">
            <w:pPr>
              <w:rPr>
                <w:rFonts w:ascii="Arial" w:eastAsia="MS Mincho" w:hAnsi="Arial" w:cs="Arial"/>
                <w:color w:val="000000"/>
                <w:sz w:val="20"/>
                <w:szCs w:val="20"/>
                <w:lang w:val="es-ES_tradnl"/>
              </w:rPr>
            </w:pPr>
          </w:p>
          <w:p w14:paraId="54CC8E8B" w14:textId="77777777" w:rsidR="00EB1BAF" w:rsidRPr="004C433A" w:rsidRDefault="00EB1BAF"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Bibliografía básica:</w:t>
            </w:r>
          </w:p>
          <w:p w14:paraId="4685550B" w14:textId="24CEC130" w:rsidR="00EB1BAF" w:rsidRDefault="00EB1BAF"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Percepción Visual I- Elementos teóricos para el diseño, Rosalío Ávila Ch., Lilia R. Prado León. Edit. U.de G. México, 2009</w:t>
            </w:r>
          </w:p>
          <w:p w14:paraId="3346CADD" w14:textId="62495922" w:rsidR="00EC48DE" w:rsidRPr="004C433A" w:rsidRDefault="00EC48DE"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Percepción Visual I</w:t>
            </w:r>
            <w:r>
              <w:rPr>
                <w:rFonts w:ascii="Arial" w:eastAsia="MS Mincho" w:hAnsi="Arial" w:cs="Arial"/>
                <w:color w:val="000000"/>
                <w:sz w:val="20"/>
                <w:szCs w:val="20"/>
                <w:lang w:val="es-ES_tradnl"/>
              </w:rPr>
              <w:t>I</w:t>
            </w:r>
            <w:r w:rsidRPr="004C433A">
              <w:rPr>
                <w:rFonts w:ascii="Arial" w:eastAsia="MS Mincho" w:hAnsi="Arial" w:cs="Arial"/>
                <w:color w:val="000000"/>
                <w:sz w:val="20"/>
                <w:szCs w:val="20"/>
                <w:lang w:val="es-ES_tradnl"/>
              </w:rPr>
              <w:t xml:space="preserve">- Elementos teóricos para el diseño, </w:t>
            </w:r>
            <w:proofErr w:type="spellStart"/>
            <w:r w:rsidRPr="004C433A">
              <w:rPr>
                <w:rFonts w:ascii="Arial" w:eastAsia="MS Mincho" w:hAnsi="Arial" w:cs="Arial"/>
                <w:color w:val="000000"/>
                <w:sz w:val="20"/>
                <w:szCs w:val="20"/>
                <w:lang w:val="es-ES_tradnl"/>
              </w:rPr>
              <w:t>Rosalío</w:t>
            </w:r>
            <w:proofErr w:type="spellEnd"/>
            <w:r w:rsidRPr="004C433A">
              <w:rPr>
                <w:rFonts w:ascii="Arial" w:eastAsia="MS Mincho" w:hAnsi="Arial" w:cs="Arial"/>
                <w:color w:val="000000"/>
                <w:sz w:val="20"/>
                <w:szCs w:val="20"/>
                <w:lang w:val="es-ES_tradnl"/>
              </w:rPr>
              <w:t xml:space="preserve"> Ávila Ch., Lilia R. Prado León. Edit. </w:t>
            </w:r>
            <w:proofErr w:type="spellStart"/>
            <w:r w:rsidRPr="004C433A">
              <w:rPr>
                <w:rFonts w:ascii="Arial" w:eastAsia="MS Mincho" w:hAnsi="Arial" w:cs="Arial"/>
                <w:color w:val="000000"/>
                <w:sz w:val="20"/>
                <w:szCs w:val="20"/>
                <w:lang w:val="es-ES_tradnl"/>
              </w:rPr>
              <w:t>U.de</w:t>
            </w:r>
            <w:proofErr w:type="spellEnd"/>
            <w:r w:rsidRPr="004C433A">
              <w:rPr>
                <w:rFonts w:ascii="Arial" w:eastAsia="MS Mincho" w:hAnsi="Arial" w:cs="Arial"/>
                <w:color w:val="000000"/>
                <w:sz w:val="20"/>
                <w:szCs w:val="20"/>
                <w:lang w:val="es-ES_tradnl"/>
              </w:rPr>
              <w:t xml:space="preserve"> G. México, 2009</w:t>
            </w:r>
          </w:p>
          <w:p w14:paraId="041C6C14" w14:textId="2AD61B17" w:rsidR="00EB1BAF" w:rsidRPr="004C433A" w:rsidRDefault="00EB1BAF"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Material didáctico C.I.E. (Centro de Investigaciones en Ergonomía)</w:t>
            </w:r>
          </w:p>
          <w:p w14:paraId="6374598B" w14:textId="77777777" w:rsidR="009F3E4D" w:rsidRDefault="009F3E4D" w:rsidP="00EB1BAF">
            <w:pPr>
              <w:rPr>
                <w:rFonts w:ascii="Arial" w:eastAsia="MS Mincho" w:hAnsi="Arial" w:cs="Arial"/>
                <w:color w:val="000000"/>
                <w:sz w:val="20"/>
                <w:szCs w:val="20"/>
                <w:lang w:val="es-ES_tradnl"/>
              </w:rPr>
            </w:pPr>
          </w:p>
          <w:p w14:paraId="019C27E7" w14:textId="5EB38CCD" w:rsidR="009F3E4D" w:rsidRDefault="00EB1BAF"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Bibliografía complementaria:</w:t>
            </w:r>
          </w:p>
          <w:p w14:paraId="72B7073C" w14:textId="77777777" w:rsidR="009F3E4D" w:rsidRPr="00060DFD" w:rsidRDefault="009F3E4D" w:rsidP="009F3E4D">
            <w:pPr>
              <w:rPr>
                <w:rFonts w:ascii="Arial" w:hAnsi="Arial" w:cs="Arial"/>
                <w:color w:val="000000"/>
                <w:sz w:val="20"/>
                <w:szCs w:val="20"/>
              </w:rPr>
            </w:pPr>
            <w:r w:rsidRPr="00060DFD">
              <w:rPr>
                <w:rFonts w:ascii="Arial" w:hAnsi="Arial" w:cs="Arial"/>
                <w:color w:val="000000"/>
                <w:sz w:val="20"/>
                <w:szCs w:val="20"/>
              </w:rPr>
              <w:t>Diseño industrial. Bases para la configuración de los productos industriales. LOBACH.Bernd. Editorial Gustavo Gili. 1981. Barcelona</w:t>
            </w:r>
          </w:p>
          <w:p w14:paraId="001CFA32" w14:textId="5F3B5EC7" w:rsidR="009F3E4D" w:rsidRPr="009F3E4D" w:rsidRDefault="009F3E4D" w:rsidP="00EB1BAF">
            <w:pPr>
              <w:rPr>
                <w:rFonts w:ascii="Arial" w:hAnsi="Arial" w:cs="Arial"/>
                <w:color w:val="000000"/>
                <w:sz w:val="20"/>
                <w:szCs w:val="20"/>
              </w:rPr>
            </w:pPr>
            <w:r w:rsidRPr="00060DFD">
              <w:rPr>
                <w:rFonts w:ascii="Arial" w:hAnsi="Arial" w:cs="Arial"/>
                <w:color w:val="000000"/>
                <w:sz w:val="20"/>
                <w:szCs w:val="20"/>
              </w:rPr>
              <w:t>Diseño. Historia, teoría y práctica del diseño industrial BURDEK. Bernhard.. Editorial Gustavo Gili. 2007.</w:t>
            </w:r>
            <w:r>
              <w:rPr>
                <w:rFonts w:ascii="Arial" w:hAnsi="Arial" w:cs="Arial"/>
                <w:color w:val="000000"/>
                <w:sz w:val="20"/>
                <w:szCs w:val="20"/>
              </w:rPr>
              <w:t xml:space="preserve"> España</w:t>
            </w:r>
          </w:p>
          <w:p w14:paraId="0E869E80" w14:textId="72DA1439" w:rsidR="00EB1BAF" w:rsidRDefault="00EB1BAF"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 xml:space="preserve">Ergonomía, </w:t>
            </w:r>
            <w:proofErr w:type="spellStart"/>
            <w:r w:rsidRPr="004C433A">
              <w:rPr>
                <w:rFonts w:ascii="Arial" w:eastAsia="MS Mincho" w:hAnsi="Arial" w:cs="Arial"/>
                <w:color w:val="000000"/>
                <w:sz w:val="20"/>
                <w:szCs w:val="20"/>
                <w:lang w:val="es-ES_tradnl"/>
              </w:rPr>
              <w:t>Ernest</w:t>
            </w:r>
            <w:proofErr w:type="spellEnd"/>
            <w:r w:rsidRPr="004C433A">
              <w:rPr>
                <w:rFonts w:ascii="Arial" w:eastAsia="MS Mincho" w:hAnsi="Arial" w:cs="Arial"/>
                <w:color w:val="000000"/>
                <w:sz w:val="20"/>
                <w:szCs w:val="20"/>
                <w:lang w:val="es-ES_tradnl"/>
              </w:rPr>
              <w:t xml:space="preserve"> j. </w:t>
            </w:r>
            <w:proofErr w:type="spellStart"/>
            <w:r w:rsidRPr="004C433A">
              <w:rPr>
                <w:rFonts w:ascii="Arial" w:eastAsia="MS Mincho" w:hAnsi="Arial" w:cs="Arial"/>
                <w:color w:val="000000"/>
                <w:sz w:val="20"/>
                <w:szCs w:val="20"/>
                <w:lang w:val="es-ES_tradnl"/>
              </w:rPr>
              <w:t>McCormick</w:t>
            </w:r>
            <w:proofErr w:type="spellEnd"/>
            <w:r w:rsidRPr="004C433A">
              <w:rPr>
                <w:rFonts w:ascii="Arial" w:eastAsia="MS Mincho" w:hAnsi="Arial" w:cs="Arial"/>
                <w:color w:val="000000"/>
                <w:sz w:val="20"/>
                <w:szCs w:val="20"/>
                <w:lang w:val="es-ES_tradnl"/>
              </w:rPr>
              <w:t xml:space="preserve">. </w:t>
            </w:r>
            <w:proofErr w:type="spellStart"/>
            <w:r w:rsidRPr="004C433A">
              <w:rPr>
                <w:rFonts w:ascii="Arial" w:eastAsia="MS Mincho" w:hAnsi="Arial" w:cs="Arial"/>
                <w:color w:val="000000"/>
                <w:sz w:val="20"/>
                <w:szCs w:val="20"/>
                <w:lang w:val="es-ES_tradnl"/>
              </w:rPr>
              <w:t>edit</w:t>
            </w:r>
            <w:proofErr w:type="spellEnd"/>
            <w:r w:rsidRPr="004C433A">
              <w:rPr>
                <w:rFonts w:ascii="Arial" w:eastAsia="MS Mincho" w:hAnsi="Arial" w:cs="Arial"/>
                <w:color w:val="000000"/>
                <w:sz w:val="20"/>
                <w:szCs w:val="20"/>
                <w:lang w:val="es-ES_tradnl"/>
              </w:rPr>
              <w:t xml:space="preserve">  G. </w:t>
            </w:r>
            <w:proofErr w:type="spellStart"/>
            <w:r w:rsidRPr="004C433A">
              <w:rPr>
                <w:rFonts w:ascii="Arial" w:eastAsia="MS Mincho" w:hAnsi="Arial" w:cs="Arial"/>
                <w:color w:val="000000"/>
                <w:sz w:val="20"/>
                <w:szCs w:val="20"/>
                <w:lang w:val="es-ES_tradnl"/>
              </w:rPr>
              <w:t>G.Barcelona</w:t>
            </w:r>
            <w:proofErr w:type="spellEnd"/>
            <w:r w:rsidRPr="004C433A">
              <w:rPr>
                <w:rFonts w:ascii="Arial" w:eastAsia="MS Mincho" w:hAnsi="Arial" w:cs="Arial"/>
                <w:color w:val="000000"/>
                <w:sz w:val="20"/>
                <w:szCs w:val="20"/>
                <w:lang w:val="es-ES_tradnl"/>
              </w:rPr>
              <w:t xml:space="preserve"> 1980</w:t>
            </w:r>
          </w:p>
          <w:p w14:paraId="0F9DE02B" w14:textId="39568793" w:rsidR="009F3E4D" w:rsidRPr="009F3E4D" w:rsidRDefault="009F3E4D" w:rsidP="00EB1BAF">
            <w:pPr>
              <w:rPr>
                <w:rFonts w:ascii="Arial" w:hAnsi="Arial" w:cs="Arial"/>
                <w:color w:val="000000"/>
                <w:sz w:val="20"/>
                <w:szCs w:val="20"/>
              </w:rPr>
            </w:pPr>
            <w:r w:rsidRPr="00060DFD">
              <w:rPr>
                <w:rFonts w:ascii="Arial" w:hAnsi="Arial" w:cs="Arial"/>
                <w:color w:val="000000"/>
                <w:sz w:val="20"/>
                <w:szCs w:val="20"/>
              </w:rPr>
              <w:t xml:space="preserve">La psicología de los objetos cotidianos </w:t>
            </w:r>
            <w:r>
              <w:rPr>
                <w:rFonts w:ascii="Arial" w:hAnsi="Arial" w:cs="Arial"/>
                <w:color w:val="000000"/>
                <w:sz w:val="20"/>
                <w:szCs w:val="20"/>
              </w:rPr>
              <w:t>NORMAN. Donald</w:t>
            </w:r>
            <w:r w:rsidRPr="00060DFD">
              <w:rPr>
                <w:rFonts w:ascii="Arial" w:hAnsi="Arial" w:cs="Arial"/>
                <w:color w:val="000000"/>
                <w:sz w:val="20"/>
                <w:szCs w:val="20"/>
              </w:rPr>
              <w:t>.</w:t>
            </w:r>
            <w:r>
              <w:rPr>
                <w:rFonts w:ascii="Arial" w:hAnsi="Arial" w:cs="Arial"/>
                <w:color w:val="000000"/>
                <w:sz w:val="20"/>
                <w:szCs w:val="20"/>
              </w:rPr>
              <w:t xml:space="preserve"> </w:t>
            </w:r>
            <w:r w:rsidRPr="00060DFD">
              <w:rPr>
                <w:rFonts w:ascii="Arial" w:hAnsi="Arial" w:cs="Arial"/>
                <w:color w:val="000000"/>
                <w:sz w:val="20"/>
                <w:szCs w:val="20"/>
              </w:rPr>
              <w:t>Editorial NEREA. 1988. Madrid</w:t>
            </w:r>
          </w:p>
          <w:p w14:paraId="5D7B4E31" w14:textId="77777777" w:rsidR="00EB1BAF" w:rsidRPr="004C433A" w:rsidRDefault="00EB1BAF"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Manual CIE curso taller, métodos y técnicas para el análisis ergonómico de estaciones de trabajo.</w:t>
            </w:r>
          </w:p>
          <w:p w14:paraId="5E73A8C2" w14:textId="77777777" w:rsidR="00EB1BAF" w:rsidRDefault="00EB1BAF" w:rsidP="00EB1BAF">
            <w:pPr>
              <w:rPr>
                <w:rFonts w:ascii="Arial" w:eastAsia="MS Mincho" w:hAnsi="Arial" w:cs="Arial"/>
                <w:color w:val="000000"/>
                <w:sz w:val="20"/>
                <w:szCs w:val="20"/>
                <w:lang w:val="es-ES_tradnl"/>
              </w:rPr>
            </w:pPr>
            <w:r w:rsidRPr="004C433A">
              <w:rPr>
                <w:rFonts w:ascii="Arial" w:eastAsia="MS Mincho" w:hAnsi="Arial" w:cs="Arial"/>
                <w:color w:val="000000"/>
                <w:sz w:val="20"/>
                <w:szCs w:val="20"/>
                <w:lang w:val="es-ES_tradnl"/>
              </w:rPr>
              <w:t>Manual  CIE para el diplomado de ergonomía para el diseño vol. 1</w:t>
            </w:r>
          </w:p>
          <w:p w14:paraId="506CE0AF" w14:textId="77777777" w:rsidR="00CE0BB4" w:rsidRPr="00C53BE6" w:rsidRDefault="00CE0BB4" w:rsidP="009F3E4D">
            <w:pPr>
              <w:rPr>
                <w:rFonts w:ascii="Arial" w:hAnsi="Arial"/>
                <w:color w:val="000000"/>
              </w:rPr>
            </w:pPr>
          </w:p>
        </w:tc>
      </w:tr>
      <w:tr w:rsidR="004E09EC" w14:paraId="778CD1BF" w14:textId="77777777" w:rsidTr="008D0B93">
        <w:tc>
          <w:tcPr>
            <w:tcW w:w="2411" w:type="dxa"/>
            <w:tcBorders>
              <w:top w:val="single" w:sz="4" w:space="0" w:color="auto"/>
              <w:left w:val="nil"/>
              <w:bottom w:val="single" w:sz="4" w:space="0" w:color="auto"/>
              <w:right w:val="nil"/>
            </w:tcBorders>
          </w:tcPr>
          <w:p w14:paraId="6D584B87" w14:textId="77777777" w:rsidR="004E09EC" w:rsidRPr="00E507EB" w:rsidRDefault="004E09EC">
            <w:pPr>
              <w:rPr>
                <w:rFonts w:ascii="Arial" w:hAnsi="Arial"/>
                <w:sz w:val="20"/>
              </w:rPr>
            </w:pPr>
          </w:p>
        </w:tc>
        <w:tc>
          <w:tcPr>
            <w:tcW w:w="1795" w:type="dxa"/>
            <w:tcBorders>
              <w:top w:val="single" w:sz="4" w:space="0" w:color="auto"/>
              <w:left w:val="nil"/>
              <w:bottom w:val="single" w:sz="4" w:space="0" w:color="auto"/>
              <w:right w:val="nil"/>
            </w:tcBorders>
          </w:tcPr>
          <w:p w14:paraId="6F5679F1" w14:textId="77777777" w:rsidR="004E09EC" w:rsidRPr="00E507EB" w:rsidRDefault="004E09EC">
            <w:pPr>
              <w:rPr>
                <w:rFonts w:ascii="Arial" w:hAnsi="Arial"/>
                <w:sz w:val="20"/>
              </w:rPr>
            </w:pPr>
          </w:p>
        </w:tc>
        <w:tc>
          <w:tcPr>
            <w:tcW w:w="2600" w:type="dxa"/>
            <w:tcBorders>
              <w:top w:val="single" w:sz="4" w:space="0" w:color="auto"/>
              <w:left w:val="nil"/>
              <w:bottom w:val="single" w:sz="4" w:space="0" w:color="auto"/>
              <w:right w:val="nil"/>
            </w:tcBorders>
          </w:tcPr>
          <w:p w14:paraId="63911526" w14:textId="77777777" w:rsidR="004E09EC" w:rsidRPr="00E507EB" w:rsidRDefault="004E09EC">
            <w:pPr>
              <w:rPr>
                <w:rFonts w:ascii="Arial" w:hAnsi="Arial"/>
                <w:sz w:val="20"/>
              </w:rPr>
            </w:pPr>
          </w:p>
        </w:tc>
        <w:tc>
          <w:tcPr>
            <w:tcW w:w="2646" w:type="dxa"/>
            <w:tcBorders>
              <w:top w:val="single" w:sz="4" w:space="0" w:color="auto"/>
              <w:left w:val="nil"/>
              <w:bottom w:val="single" w:sz="4" w:space="0" w:color="auto"/>
              <w:right w:val="nil"/>
            </w:tcBorders>
          </w:tcPr>
          <w:p w14:paraId="4FE543B9" w14:textId="77777777" w:rsidR="004E09EC" w:rsidRPr="00E507EB" w:rsidRDefault="004E09EC">
            <w:pPr>
              <w:rPr>
                <w:rFonts w:ascii="Arial" w:hAnsi="Arial"/>
                <w:sz w:val="20"/>
              </w:rPr>
            </w:pPr>
          </w:p>
        </w:tc>
        <w:tc>
          <w:tcPr>
            <w:tcW w:w="1181" w:type="dxa"/>
            <w:tcBorders>
              <w:top w:val="single" w:sz="4" w:space="0" w:color="auto"/>
              <w:left w:val="nil"/>
              <w:bottom w:val="single" w:sz="4" w:space="0" w:color="auto"/>
              <w:right w:val="nil"/>
            </w:tcBorders>
          </w:tcPr>
          <w:p w14:paraId="2963DFC8" w14:textId="77777777" w:rsidR="004E09EC" w:rsidRPr="00E507EB" w:rsidRDefault="004E09EC">
            <w:pPr>
              <w:rPr>
                <w:rFonts w:ascii="Arial" w:hAnsi="Arial"/>
                <w:sz w:val="20"/>
              </w:rPr>
            </w:pPr>
          </w:p>
        </w:tc>
      </w:tr>
      <w:tr w:rsidR="000C7201" w14:paraId="797DF504" w14:textId="77777777" w:rsidTr="000C7201">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14:paraId="70578146"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14:paraId="6807420E" w14:textId="77777777" w:rsidR="000C7201" w:rsidRPr="000C7201" w:rsidRDefault="000C7201">
            <w:pPr>
              <w:rPr>
                <w:rFonts w:ascii="Arial" w:hAnsi="Arial"/>
                <w:b/>
                <w:color w:val="FFFFFF" w:themeColor="background1"/>
                <w:sz w:val="20"/>
              </w:rPr>
            </w:pPr>
            <w:r w:rsidRPr="000C7201">
              <w:rPr>
                <w:rFonts w:ascii="Arial" w:hAnsi="Arial"/>
                <w:b/>
                <w:color w:val="FFFFFF" w:themeColor="background1"/>
                <w:sz w:val="20"/>
              </w:rPr>
              <w:t>Elaborado por:</w:t>
            </w:r>
          </w:p>
        </w:tc>
      </w:tr>
      <w:tr w:rsidR="000C7201" w14:paraId="6F00A6B0" w14:textId="77777777" w:rsidTr="000C7201">
        <w:tc>
          <w:tcPr>
            <w:tcW w:w="2411" w:type="dxa"/>
            <w:tcBorders>
              <w:top w:val="single" w:sz="4" w:space="0" w:color="auto"/>
              <w:left w:val="single" w:sz="4" w:space="0" w:color="auto"/>
              <w:bottom w:val="single" w:sz="4" w:space="0" w:color="auto"/>
              <w:right w:val="single" w:sz="4" w:space="0" w:color="auto"/>
            </w:tcBorders>
          </w:tcPr>
          <w:p w14:paraId="702D83CD" w14:textId="11798289" w:rsidR="000C7201" w:rsidRPr="000C7201" w:rsidRDefault="00475DB2" w:rsidP="00475DB2">
            <w:pPr>
              <w:spacing w:before="120" w:after="120"/>
              <w:rPr>
                <w:rFonts w:ascii="Arial" w:hAnsi="Arial"/>
                <w:sz w:val="18"/>
                <w:szCs w:val="18"/>
                <w:lang w:val="es-ES_tradnl"/>
              </w:rPr>
            </w:pPr>
            <w:r>
              <w:rPr>
                <w:rFonts w:ascii="Arial" w:hAnsi="Arial"/>
                <w:sz w:val="18"/>
                <w:szCs w:val="18"/>
                <w:lang w:val="es-ES_tradnl"/>
              </w:rPr>
              <w:t>Enero</w:t>
            </w:r>
            <w:r w:rsidR="0049650E">
              <w:rPr>
                <w:rFonts w:ascii="Arial" w:hAnsi="Arial"/>
                <w:sz w:val="18"/>
                <w:szCs w:val="18"/>
                <w:lang w:val="es-ES_tradnl"/>
              </w:rPr>
              <w:t>, 201</w:t>
            </w:r>
            <w:r>
              <w:rPr>
                <w:rFonts w:ascii="Arial" w:hAnsi="Arial"/>
                <w:sz w:val="18"/>
                <w:szCs w:val="18"/>
                <w:lang w:val="es-ES_tradnl"/>
              </w:rPr>
              <w:t>7</w:t>
            </w:r>
          </w:p>
        </w:tc>
        <w:tc>
          <w:tcPr>
            <w:tcW w:w="8222" w:type="dxa"/>
            <w:gridSpan w:val="4"/>
            <w:tcBorders>
              <w:top w:val="single" w:sz="4" w:space="0" w:color="auto"/>
              <w:left w:val="single" w:sz="4" w:space="0" w:color="auto"/>
              <w:bottom w:val="single" w:sz="4" w:space="0" w:color="auto"/>
              <w:right w:val="single" w:sz="4" w:space="0" w:color="auto"/>
            </w:tcBorders>
          </w:tcPr>
          <w:p w14:paraId="652B6100" w14:textId="77777777" w:rsidR="00AB3416" w:rsidRDefault="00AB3416" w:rsidP="00EB1BAF">
            <w:pPr>
              <w:rPr>
                <w:rFonts w:ascii="Arial" w:hAnsi="Arial" w:cs="Arial"/>
                <w:bCs/>
                <w:i/>
                <w:sz w:val="20"/>
                <w:szCs w:val="20"/>
              </w:rPr>
            </w:pPr>
          </w:p>
          <w:p w14:paraId="1D26384D" w14:textId="37A4952B" w:rsidR="00EB1BAF" w:rsidRPr="001F1BA8" w:rsidRDefault="00EB1BAF" w:rsidP="00EB1BAF">
            <w:pPr>
              <w:rPr>
                <w:rFonts w:ascii="Arial" w:hAnsi="Arial" w:cs="Arial"/>
                <w:bCs/>
                <w:i/>
                <w:sz w:val="20"/>
                <w:szCs w:val="20"/>
              </w:rPr>
            </w:pPr>
            <w:r>
              <w:rPr>
                <w:rFonts w:ascii="Arial" w:hAnsi="Arial" w:cs="Arial"/>
                <w:bCs/>
                <w:i/>
                <w:sz w:val="20"/>
                <w:szCs w:val="20"/>
              </w:rPr>
              <w:t>Mtra. Aralía María Garduño Barahona</w:t>
            </w:r>
          </w:p>
          <w:p w14:paraId="5E4A99F1" w14:textId="77777777" w:rsidR="000C7201" w:rsidRPr="00E507EB" w:rsidRDefault="000C7201" w:rsidP="000C7201">
            <w:pPr>
              <w:tabs>
                <w:tab w:val="left" w:pos="2620"/>
              </w:tabs>
              <w:rPr>
                <w:rFonts w:ascii="Arial" w:hAnsi="Arial"/>
                <w:sz w:val="20"/>
              </w:rPr>
            </w:pPr>
          </w:p>
        </w:tc>
      </w:tr>
    </w:tbl>
    <w:p w14:paraId="07079C9C" w14:textId="77777777" w:rsidR="00B05871" w:rsidRDefault="00B05871" w:rsidP="00C00A69">
      <w:pPr>
        <w:ind w:left="-709"/>
      </w:pPr>
    </w:p>
    <w:sectPr w:rsidR="00B05871" w:rsidSect="0067776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E00002FF" w:usb1="5200205F" w:usb2="00A0C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4F3FFD"/>
    <w:multiLevelType w:val="hybridMultilevel"/>
    <w:tmpl w:val="B54CA79C"/>
    <w:lvl w:ilvl="0" w:tplc="D6B2FDC2">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3D4764"/>
    <w:multiLevelType w:val="hybridMultilevel"/>
    <w:tmpl w:val="02860E38"/>
    <w:lvl w:ilvl="0" w:tplc="D6B2FDC2">
      <w:start w:val="4"/>
      <w:numFmt w:val="bullet"/>
      <w:lvlText w:val="-"/>
      <w:lvlJc w:val="left"/>
      <w:pPr>
        <w:ind w:left="888" w:hanging="360"/>
      </w:pPr>
      <w:rPr>
        <w:rFonts w:ascii="Arial" w:eastAsia="MS Mincho" w:hAnsi="Arial" w:cs="Arial" w:hint="default"/>
      </w:rPr>
    </w:lvl>
    <w:lvl w:ilvl="1" w:tplc="04090003" w:tentative="1">
      <w:start w:val="1"/>
      <w:numFmt w:val="bullet"/>
      <w:lvlText w:val="o"/>
      <w:lvlJc w:val="left"/>
      <w:pPr>
        <w:ind w:left="1608" w:hanging="360"/>
      </w:pPr>
      <w:rPr>
        <w:rFonts w:ascii="Courier New" w:hAnsi="Courier New" w:hint="default"/>
      </w:rPr>
    </w:lvl>
    <w:lvl w:ilvl="2" w:tplc="04090005" w:tentative="1">
      <w:start w:val="1"/>
      <w:numFmt w:val="bullet"/>
      <w:lvlText w:val=""/>
      <w:lvlJc w:val="left"/>
      <w:pPr>
        <w:ind w:left="2328" w:hanging="360"/>
      </w:pPr>
      <w:rPr>
        <w:rFonts w:ascii="Wingdings" w:hAnsi="Wingdings" w:hint="default"/>
      </w:rPr>
    </w:lvl>
    <w:lvl w:ilvl="3" w:tplc="04090001" w:tentative="1">
      <w:start w:val="1"/>
      <w:numFmt w:val="bullet"/>
      <w:lvlText w:val=""/>
      <w:lvlJc w:val="left"/>
      <w:pPr>
        <w:ind w:left="3048" w:hanging="360"/>
      </w:pPr>
      <w:rPr>
        <w:rFonts w:ascii="Symbol" w:hAnsi="Symbol" w:hint="default"/>
      </w:rPr>
    </w:lvl>
    <w:lvl w:ilvl="4" w:tplc="04090003" w:tentative="1">
      <w:start w:val="1"/>
      <w:numFmt w:val="bullet"/>
      <w:lvlText w:val="o"/>
      <w:lvlJc w:val="left"/>
      <w:pPr>
        <w:ind w:left="3768" w:hanging="360"/>
      </w:pPr>
      <w:rPr>
        <w:rFonts w:ascii="Courier New" w:hAnsi="Courier New" w:hint="default"/>
      </w:rPr>
    </w:lvl>
    <w:lvl w:ilvl="5" w:tplc="04090005" w:tentative="1">
      <w:start w:val="1"/>
      <w:numFmt w:val="bullet"/>
      <w:lvlText w:val=""/>
      <w:lvlJc w:val="left"/>
      <w:pPr>
        <w:ind w:left="4488" w:hanging="360"/>
      </w:pPr>
      <w:rPr>
        <w:rFonts w:ascii="Wingdings" w:hAnsi="Wingdings" w:hint="default"/>
      </w:rPr>
    </w:lvl>
    <w:lvl w:ilvl="6" w:tplc="04090001" w:tentative="1">
      <w:start w:val="1"/>
      <w:numFmt w:val="bullet"/>
      <w:lvlText w:val=""/>
      <w:lvlJc w:val="left"/>
      <w:pPr>
        <w:ind w:left="5208" w:hanging="360"/>
      </w:pPr>
      <w:rPr>
        <w:rFonts w:ascii="Symbol" w:hAnsi="Symbol" w:hint="default"/>
      </w:rPr>
    </w:lvl>
    <w:lvl w:ilvl="7" w:tplc="04090003" w:tentative="1">
      <w:start w:val="1"/>
      <w:numFmt w:val="bullet"/>
      <w:lvlText w:val="o"/>
      <w:lvlJc w:val="left"/>
      <w:pPr>
        <w:ind w:left="5928" w:hanging="360"/>
      </w:pPr>
      <w:rPr>
        <w:rFonts w:ascii="Courier New" w:hAnsi="Courier New" w:hint="default"/>
      </w:rPr>
    </w:lvl>
    <w:lvl w:ilvl="8" w:tplc="04090005" w:tentative="1">
      <w:start w:val="1"/>
      <w:numFmt w:val="bullet"/>
      <w:lvlText w:val=""/>
      <w:lvlJc w:val="left"/>
      <w:pPr>
        <w:ind w:left="6648" w:hanging="360"/>
      </w:pPr>
      <w:rPr>
        <w:rFonts w:ascii="Wingdings" w:hAnsi="Wingdings" w:hint="default"/>
      </w:rPr>
    </w:lvl>
  </w:abstractNum>
  <w:abstractNum w:abstractNumId="2">
    <w:nsid w:val="59211C7E"/>
    <w:multiLevelType w:val="hybridMultilevel"/>
    <w:tmpl w:val="93A82E6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B72A20"/>
    <w:multiLevelType w:val="hybridMultilevel"/>
    <w:tmpl w:val="B40CBE44"/>
    <w:lvl w:ilvl="0" w:tplc="D6B2FDC2">
      <w:start w:val="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2646A0"/>
    <w:multiLevelType w:val="hybridMultilevel"/>
    <w:tmpl w:val="FA7E4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871"/>
    <w:rsid w:val="000333B5"/>
    <w:rsid w:val="00047B5C"/>
    <w:rsid w:val="00061572"/>
    <w:rsid w:val="000811F9"/>
    <w:rsid w:val="000C7201"/>
    <w:rsid w:val="000F4176"/>
    <w:rsid w:val="001031EE"/>
    <w:rsid w:val="00113380"/>
    <w:rsid w:val="001676D5"/>
    <w:rsid w:val="001704C0"/>
    <w:rsid w:val="001D5F75"/>
    <w:rsid w:val="0021027D"/>
    <w:rsid w:val="00221941"/>
    <w:rsid w:val="00225693"/>
    <w:rsid w:val="00237DA9"/>
    <w:rsid w:val="002431B6"/>
    <w:rsid w:val="002C25C0"/>
    <w:rsid w:val="00302563"/>
    <w:rsid w:val="003059D1"/>
    <w:rsid w:val="00353400"/>
    <w:rsid w:val="003A2CC1"/>
    <w:rsid w:val="003F3DFF"/>
    <w:rsid w:val="00437475"/>
    <w:rsid w:val="00463839"/>
    <w:rsid w:val="0047166D"/>
    <w:rsid w:val="00475DB2"/>
    <w:rsid w:val="00483E22"/>
    <w:rsid w:val="0049650E"/>
    <w:rsid w:val="004B6DCA"/>
    <w:rsid w:val="004C5918"/>
    <w:rsid w:val="004D2C41"/>
    <w:rsid w:val="004E09EC"/>
    <w:rsid w:val="004E4B9F"/>
    <w:rsid w:val="004E7493"/>
    <w:rsid w:val="004F66F5"/>
    <w:rsid w:val="00532332"/>
    <w:rsid w:val="00535291"/>
    <w:rsid w:val="005C0133"/>
    <w:rsid w:val="005C1CB4"/>
    <w:rsid w:val="0067776F"/>
    <w:rsid w:val="0069485E"/>
    <w:rsid w:val="006F37AF"/>
    <w:rsid w:val="00712276"/>
    <w:rsid w:val="007827BD"/>
    <w:rsid w:val="00783A85"/>
    <w:rsid w:val="00796688"/>
    <w:rsid w:val="007B0295"/>
    <w:rsid w:val="008068CC"/>
    <w:rsid w:val="0082711A"/>
    <w:rsid w:val="00841D51"/>
    <w:rsid w:val="0089779B"/>
    <w:rsid w:val="008A6103"/>
    <w:rsid w:val="008B21A4"/>
    <w:rsid w:val="008B5255"/>
    <w:rsid w:val="008D0B93"/>
    <w:rsid w:val="008D7C68"/>
    <w:rsid w:val="008F5D03"/>
    <w:rsid w:val="009078A8"/>
    <w:rsid w:val="00930638"/>
    <w:rsid w:val="009F085C"/>
    <w:rsid w:val="009F3E4D"/>
    <w:rsid w:val="00AA0D0D"/>
    <w:rsid w:val="00AA70A2"/>
    <w:rsid w:val="00AB3416"/>
    <w:rsid w:val="00AB5D82"/>
    <w:rsid w:val="00B05871"/>
    <w:rsid w:val="00B0648A"/>
    <w:rsid w:val="00B47D0A"/>
    <w:rsid w:val="00B747EF"/>
    <w:rsid w:val="00BB6E98"/>
    <w:rsid w:val="00C00A69"/>
    <w:rsid w:val="00C22212"/>
    <w:rsid w:val="00C87CAE"/>
    <w:rsid w:val="00C95A2A"/>
    <w:rsid w:val="00CE0BB4"/>
    <w:rsid w:val="00D340AE"/>
    <w:rsid w:val="00D53F13"/>
    <w:rsid w:val="00D70F3B"/>
    <w:rsid w:val="00DE112A"/>
    <w:rsid w:val="00DF5747"/>
    <w:rsid w:val="00E47FC1"/>
    <w:rsid w:val="00E507EB"/>
    <w:rsid w:val="00E561E5"/>
    <w:rsid w:val="00E7211F"/>
    <w:rsid w:val="00EB1BAF"/>
    <w:rsid w:val="00EC48DE"/>
    <w:rsid w:val="00EF5779"/>
    <w:rsid w:val="00F37E57"/>
    <w:rsid w:val="00F603C7"/>
    <w:rsid w:val="00F67D8C"/>
    <w:rsid w:val="00FD156D"/>
    <w:rsid w:val="00FF36E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169F3"/>
  <w15:docId w15:val="{92319C91-398B-411F-A1D2-014EFDEC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058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058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5871"/>
    <w:rPr>
      <w:rFonts w:ascii="Tahoma" w:hAnsi="Tahoma" w:cs="Tahoma"/>
      <w:sz w:val="16"/>
      <w:szCs w:val="16"/>
    </w:rPr>
  </w:style>
  <w:style w:type="paragraph" w:styleId="Prrafodelista">
    <w:name w:val="List Paragraph"/>
    <w:basedOn w:val="Normal"/>
    <w:rsid w:val="00D34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1319</Words>
  <Characters>7256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dc:creator>
  <cp:lastModifiedBy>HP</cp:lastModifiedBy>
  <cp:revision>3</cp:revision>
  <cp:lastPrinted>2016-10-20T21:01:00Z</cp:lastPrinted>
  <dcterms:created xsi:type="dcterms:W3CDTF">2017-07-19T17:39:00Z</dcterms:created>
  <dcterms:modified xsi:type="dcterms:W3CDTF">2018-01-19T06:19:00Z</dcterms:modified>
</cp:coreProperties>
</file>