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pPr w:leftFromText="141" w:rightFromText="141" w:vertAnchor="text" w:horzAnchor="page" w:tblpX="967" w:tblpY="-1416"/>
        <w:tblW w:w="106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2"/>
        <w:gridCol w:w="1796"/>
        <w:gridCol w:w="2600"/>
        <w:gridCol w:w="2646"/>
        <w:gridCol w:w="1181"/>
      </w:tblGrid>
      <w:tr w:rsidR="004B553E" w14:paraId="03E14E36" w14:textId="77777777" w:rsidTr="00B75E90">
        <w:trPr>
          <w:trHeight w:val="1820"/>
        </w:trPr>
        <w:tc>
          <w:tcPr>
            <w:tcW w:w="241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19F857" w14:textId="77777777" w:rsidR="004B553E" w:rsidRDefault="004B553E" w:rsidP="00B75E90">
            <w:r>
              <w:rPr>
                <w:noProof/>
                <w:lang w:val="es-ES_tradnl" w:eastAsia="es-ES_tradnl"/>
              </w:rPr>
              <w:drawing>
                <wp:anchor distT="0" distB="0" distL="114300" distR="114300" simplePos="0" relativeHeight="251659264" behindDoc="0" locked="0" layoutInCell="0" hidden="0" allowOverlap="1" wp14:anchorId="7134A53C" wp14:editId="0BB3E9D5">
                  <wp:simplePos x="0" y="0"/>
                  <wp:positionH relativeFrom="margin">
                    <wp:posOffset>93345</wp:posOffset>
                  </wp:positionH>
                  <wp:positionV relativeFrom="paragraph">
                    <wp:posOffset>2540</wp:posOffset>
                  </wp:positionV>
                  <wp:extent cx="787400" cy="1028700"/>
                  <wp:effectExtent l="0" t="0" r="0" b="0"/>
                  <wp:wrapSquare wrapText="bothSides" distT="0" distB="0" distL="114300" distR="114300"/>
                  <wp:docPr id="1" name="image2.png" descr="Descripción: UDGNEWC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ción: UDGNEWC1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4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C59233C" w14:textId="77777777" w:rsidR="004B553E" w:rsidRDefault="004B553E" w:rsidP="00B75E9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UNIVERSIDAD DE GUADALAJARA</w:t>
            </w:r>
          </w:p>
          <w:p w14:paraId="52A97190" w14:textId="77777777" w:rsidR="004B553E" w:rsidRDefault="004B553E" w:rsidP="00B75E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Centro Universitario de Arte, Arquitectura y Diseño</w:t>
            </w:r>
          </w:p>
          <w:p w14:paraId="49768711" w14:textId="77777777" w:rsidR="004B553E" w:rsidRDefault="004B553E" w:rsidP="00B75E9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Proyectos de Comunicación</w:t>
            </w:r>
          </w:p>
          <w:p w14:paraId="63286446" w14:textId="77777777" w:rsidR="004B553E" w:rsidRDefault="004B553E" w:rsidP="00B75E90">
            <w:pPr>
              <w:tabs>
                <w:tab w:val="left" w:pos="16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Academia de Diseño</w:t>
            </w:r>
          </w:p>
          <w:p w14:paraId="1F9BCE1D" w14:textId="77777777" w:rsidR="004B553E" w:rsidRDefault="004B553E" w:rsidP="00B75E90">
            <w:pPr>
              <w:tabs>
                <w:tab w:val="left" w:pos="1650"/>
              </w:tabs>
              <w:jc w:val="center"/>
              <w:rPr>
                <w:b/>
              </w:rPr>
            </w:pPr>
            <w:r>
              <w:rPr>
                <w:b/>
              </w:rPr>
              <w:t>PROGRAMA DE ASIGNATURA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73EEB9A" w14:textId="77777777" w:rsidR="004B553E" w:rsidRDefault="004B553E" w:rsidP="00B75E90">
            <w:pPr>
              <w:jc w:val="center"/>
            </w:pPr>
          </w:p>
        </w:tc>
      </w:tr>
      <w:tr w:rsidR="004B553E" w14:paraId="1D9B179E" w14:textId="77777777" w:rsidTr="00B75E90">
        <w:trPr>
          <w:trHeight w:val="280"/>
        </w:trPr>
        <w:tc>
          <w:tcPr>
            <w:tcW w:w="10635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7F7F7F"/>
          </w:tcPr>
          <w:p w14:paraId="75822A3B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1.- DATOS DE IDENTIFICACIÓN.</w:t>
            </w:r>
          </w:p>
        </w:tc>
      </w:tr>
      <w:tr w:rsidR="004B553E" w14:paraId="4F4BCBFF" w14:textId="77777777" w:rsidTr="00B75E90">
        <w:tc>
          <w:tcPr>
            <w:tcW w:w="241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61E5B760" w14:textId="77777777" w:rsidR="004B553E" w:rsidRDefault="004B553E" w:rsidP="00B75E90">
            <w:pPr>
              <w:rPr>
                <w:rFonts w:ascii="Arial" w:hAnsi="Arial"/>
              </w:rPr>
            </w:pPr>
          </w:p>
        </w:tc>
        <w:tc>
          <w:tcPr>
            <w:tcW w:w="179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44B8D9CE" w14:textId="77777777" w:rsidR="004B553E" w:rsidRDefault="004B553E" w:rsidP="00B75E90">
            <w:pPr>
              <w:rPr>
                <w:rFonts w:ascii="Arial" w:hAnsi="Arial"/>
              </w:rPr>
            </w:pPr>
          </w:p>
        </w:tc>
        <w:tc>
          <w:tcPr>
            <w:tcW w:w="26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02889E50" w14:textId="77777777" w:rsidR="004B553E" w:rsidRDefault="004B553E" w:rsidP="00B75E90">
            <w:pPr>
              <w:rPr>
                <w:rFonts w:ascii="Arial" w:hAnsi="Arial"/>
              </w:rPr>
            </w:pPr>
          </w:p>
        </w:tc>
        <w:tc>
          <w:tcPr>
            <w:tcW w:w="2646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4E2E1ACF" w14:textId="77777777" w:rsidR="004B553E" w:rsidRDefault="004B553E" w:rsidP="00B75E90">
            <w:pPr>
              <w:rPr>
                <w:rFonts w:ascii="Arial" w:hAnsi="Arial"/>
              </w:rPr>
            </w:pP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59C7566F" w14:textId="77777777" w:rsidR="004B553E" w:rsidRDefault="004B553E" w:rsidP="00B75E90">
            <w:pPr>
              <w:rPr>
                <w:rFonts w:ascii="Arial" w:hAnsi="Arial"/>
              </w:rPr>
            </w:pPr>
          </w:p>
        </w:tc>
      </w:tr>
      <w:tr w:rsidR="004B553E" w14:paraId="64CC599E" w14:textId="77777777" w:rsidTr="00B75E90">
        <w:trPr>
          <w:trHeight w:val="30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29DDD027" w14:textId="77777777" w:rsidR="004B553E" w:rsidRDefault="004B553E" w:rsidP="00B75E90">
            <w:pPr>
              <w:ind w:right="-108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1.1.Nombre de la materia: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2BD4" w14:textId="77777777" w:rsidR="004B553E" w:rsidRDefault="004B553E" w:rsidP="00B75E90">
            <w:pPr>
              <w:spacing w:before="120" w:line="360" w:lineRule="auto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Diseño III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5A93EAF" w14:textId="77777777" w:rsidR="004B553E" w:rsidRDefault="004B553E" w:rsidP="00B75E90">
            <w:pPr>
              <w:spacing w:before="120" w:line="36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1.2. Código de la materia: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6ACF" w14:textId="77777777" w:rsidR="004B553E" w:rsidRDefault="004B553E" w:rsidP="00B75E9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Pr106</w:t>
            </w:r>
          </w:p>
        </w:tc>
      </w:tr>
      <w:tr w:rsidR="004B553E" w14:paraId="45154386" w14:textId="77777777" w:rsidTr="00B75E90">
        <w:trPr>
          <w:trHeight w:val="2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E96FB1C" w14:textId="77777777" w:rsidR="004B553E" w:rsidRDefault="004B553E" w:rsidP="00B75E90">
            <w:pPr>
              <w:tabs>
                <w:tab w:val="right" w:pos="2195"/>
              </w:tabs>
              <w:spacing w:before="120" w:after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1.3 Departamento:</w:t>
            </w:r>
            <w:r>
              <w:rPr>
                <w:rFonts w:ascii="Arial" w:hAnsi="Arial"/>
                <w:color w:val="FFFFFF"/>
                <w:sz w:val="20"/>
                <w:szCs w:val="20"/>
              </w:rPr>
              <w:tab/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2C8D" w14:textId="77777777" w:rsidR="004B553E" w:rsidRDefault="004B553E" w:rsidP="00B75E90">
            <w:pPr>
              <w:spacing w:before="120" w:after="12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Proyectos de Comunicación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26B5ECB9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1.4. Código de Departamento: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74455" w14:textId="77777777" w:rsidR="004B553E" w:rsidRDefault="004B553E" w:rsidP="00B75E90">
            <w:pPr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</w:t>
            </w:r>
          </w:p>
        </w:tc>
      </w:tr>
      <w:tr w:rsidR="004B553E" w14:paraId="4FA82A54" w14:textId="77777777" w:rsidTr="00B75E90"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5BCC52EE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1.5. Carga horaria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489659D7" w14:textId="77777777" w:rsidR="004B553E" w:rsidRDefault="004B553E" w:rsidP="00B75E90">
            <w:pPr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Teoría: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4B015DBA" w14:textId="77777777" w:rsidR="004B553E" w:rsidRDefault="004B553E" w:rsidP="00B75E90">
            <w:pPr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Práctica: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E75937F" w14:textId="77777777" w:rsidR="004B553E" w:rsidRDefault="004B553E" w:rsidP="00B75E90">
            <w:pPr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Total:</w:t>
            </w:r>
          </w:p>
        </w:tc>
      </w:tr>
      <w:tr w:rsidR="004B553E" w14:paraId="146072A2" w14:textId="77777777" w:rsidTr="00B75E90"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16CC564" w14:textId="77777777" w:rsidR="004B553E" w:rsidRDefault="004B553E" w:rsidP="00B75E90">
            <w:pPr>
              <w:rPr>
                <w:rFonts w:ascii="Arial" w:hAnsi="Arial"/>
                <w:color w:val="FFFFFF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3DE2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40hrs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D58D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160hrs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6E58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200hrs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0402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553E" w14:paraId="07226E68" w14:textId="77777777" w:rsidTr="00B75E90">
        <w:trPr>
          <w:trHeight w:val="460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531A6347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1.6 Créditos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65F7E00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1.7 Nivel de formación profesional: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8718C5D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1.8 Tipo de curso (modalidad):</w:t>
            </w:r>
          </w:p>
        </w:tc>
      </w:tr>
      <w:tr w:rsidR="004B553E" w14:paraId="5334DF5F" w14:textId="77777777" w:rsidTr="00B75E90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</w:tcPr>
          <w:p w14:paraId="4EF23C1C" w14:textId="77777777" w:rsidR="004B553E" w:rsidRDefault="004B553E" w:rsidP="00B75E9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DF8DE15" w14:textId="6D7832BB" w:rsidR="004B553E" w:rsidRDefault="004B553E" w:rsidP="00B75E9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Licenciatura en</w:t>
            </w:r>
            <w:r w:rsidR="00F044B1">
              <w:rPr>
                <w:rFonts w:ascii="Arial" w:hAnsi="Arial"/>
                <w:sz w:val="20"/>
                <w:szCs w:val="20"/>
              </w:rPr>
              <w:t xml:space="preserve"> Diseño para la Comunicación Grá</w:t>
            </w:r>
            <w:r>
              <w:rPr>
                <w:rFonts w:ascii="Arial" w:hAnsi="Arial"/>
                <w:sz w:val="20"/>
                <w:szCs w:val="20"/>
              </w:rPr>
              <w:t>fica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</w:tcPr>
          <w:p w14:paraId="0F6C924A" w14:textId="216AA56D" w:rsidR="004B553E" w:rsidRDefault="004B553E" w:rsidP="00B75E90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Presencial</w:t>
            </w:r>
            <w:r w:rsidR="00F044B1">
              <w:rPr>
                <w:rFonts w:ascii="Arial" w:hAnsi="Arial"/>
                <w:sz w:val="20"/>
                <w:szCs w:val="20"/>
              </w:rPr>
              <w:t xml:space="preserve"> (Taller)</w:t>
            </w:r>
          </w:p>
        </w:tc>
      </w:tr>
      <w:tr w:rsidR="004B553E" w14:paraId="5B5DFC60" w14:textId="77777777" w:rsidTr="00B75E90">
        <w:tc>
          <w:tcPr>
            <w:tcW w:w="24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2E6A2C16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  <w:p w14:paraId="3A2A0309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8C34F33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7C25D0C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6788992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09429BC1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553E" w14:paraId="23FF7851" w14:textId="77777777" w:rsidTr="00B75E90">
        <w:trPr>
          <w:trHeight w:val="5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FA7D0BB" w14:textId="77777777" w:rsidR="004B553E" w:rsidRDefault="004B553E" w:rsidP="00B75E90">
            <w:pPr>
              <w:spacing w:before="120"/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2.- ÁREA DE FORMACIÓN EN QUE SE UBICA Y CARRERAS EN LAS QUE SE IMPARTE:</w:t>
            </w:r>
          </w:p>
        </w:tc>
      </w:tr>
      <w:tr w:rsidR="004B553E" w14:paraId="79AAD194" w14:textId="77777777" w:rsidTr="00B75E90"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1AB781DC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ÁREA DE FORMACIÓN</w:t>
            </w:r>
          </w:p>
        </w:tc>
        <w:tc>
          <w:tcPr>
            <w:tcW w:w="6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DA4E0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Básica Particular Obligatoria</w:t>
            </w:r>
          </w:p>
        </w:tc>
      </w:tr>
      <w:tr w:rsidR="004B553E" w14:paraId="63B4440F" w14:textId="77777777" w:rsidTr="00B75E90">
        <w:tc>
          <w:tcPr>
            <w:tcW w:w="4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2937216A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CARRERA:</w:t>
            </w:r>
          </w:p>
        </w:tc>
        <w:tc>
          <w:tcPr>
            <w:tcW w:w="6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A2B8" w14:textId="7048DAB5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Licenciatura en Diseño para la </w:t>
            </w:r>
            <w:r w:rsidR="00F044B1">
              <w:rPr>
                <w:rFonts w:ascii="Arial" w:hAnsi="Arial"/>
                <w:sz w:val="20"/>
                <w:szCs w:val="20"/>
              </w:rPr>
              <w:t>Comunicación Grá</w:t>
            </w:r>
            <w:r>
              <w:rPr>
                <w:rFonts w:ascii="Arial" w:hAnsi="Arial"/>
                <w:sz w:val="20"/>
                <w:szCs w:val="20"/>
              </w:rPr>
              <w:t>fica</w:t>
            </w:r>
          </w:p>
        </w:tc>
      </w:tr>
      <w:tr w:rsidR="004B553E" w14:paraId="44E55674" w14:textId="77777777" w:rsidTr="00B75E90">
        <w:tc>
          <w:tcPr>
            <w:tcW w:w="24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15A3DDC6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  <w:p w14:paraId="4A7FC51A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22B95DEC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C54FAA8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2320C34B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AF0D9EE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553E" w14:paraId="03D4CB7D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2D32758F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MISIÓN:</w:t>
            </w:r>
          </w:p>
        </w:tc>
      </w:tr>
      <w:tr w:rsidR="004B553E" w14:paraId="32C0398A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3A67" w14:textId="5AEB3521" w:rsidR="004B553E" w:rsidRDefault="00F044B1" w:rsidP="00B75E90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</w:rPr>
              <w:t>La L</w:t>
            </w:r>
            <w:r w:rsidR="004B553E">
              <w:rPr>
                <w:rFonts w:ascii="Arial" w:hAnsi="Arial"/>
              </w:rPr>
              <w:t>icenciatura en Diseño para la Comunicación Gráfica tiene como misión formar de manera integral profesionistas de calidad en el ámbito académico, tecnológico, social y cultural. Con capacidad de gestionar, detectar y resolver problemas de comunicación visual, requeridos por el mercado laboral, tanto regional como nacional.</w:t>
            </w:r>
          </w:p>
        </w:tc>
      </w:tr>
      <w:tr w:rsidR="004B553E" w14:paraId="1E7B98A6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136C3ED9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</w:p>
          <w:p w14:paraId="3AB3CAE5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</w:p>
        </w:tc>
      </w:tr>
      <w:tr w:rsidR="004B553E" w14:paraId="218F4D36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69BC989" w14:textId="77777777" w:rsidR="004B553E" w:rsidRDefault="004B553E" w:rsidP="00B75E90">
            <w:pPr>
              <w:jc w:val="both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VISIÓN:</w:t>
            </w:r>
          </w:p>
        </w:tc>
      </w:tr>
      <w:tr w:rsidR="004B553E" w14:paraId="2153106D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CC30" w14:textId="29DD83D1" w:rsidR="004B553E" w:rsidRDefault="00F044B1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La L</w:t>
            </w:r>
            <w:r w:rsidR="004B553E">
              <w:rPr>
                <w:rFonts w:ascii="Arial" w:hAnsi="Arial"/>
              </w:rPr>
              <w:t>icenciatura en Diseño para la Comunicación Gráfica es reconocida internacionalmente por el alto nivel de su cuerpo académico mismo que demuestra su desarrollo a través de la investigación. Su producción culmina con la elaboración de diversos productos, además de ofrecer consultoría a los diversos sectores industriales, logrando que destaquen sus alumnos y egresados por su alto grado de profesionalismo en el manejo de las herramientas de la comunicación.</w:t>
            </w:r>
          </w:p>
        </w:tc>
      </w:tr>
      <w:tr w:rsidR="004B553E" w14:paraId="3915EA25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0AA9E7EA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</w:p>
          <w:p w14:paraId="3332A5F8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</w:p>
        </w:tc>
      </w:tr>
      <w:tr w:rsidR="004B553E" w14:paraId="3F9BBF45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18C4591F" w14:textId="77777777" w:rsidR="004B553E" w:rsidRDefault="004B553E" w:rsidP="00B75E90">
            <w:pPr>
              <w:jc w:val="both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FILOSOFÍA:</w:t>
            </w:r>
          </w:p>
        </w:tc>
      </w:tr>
      <w:tr w:rsidR="004B553E" w14:paraId="53B449AF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9F12" w14:textId="2C21230F" w:rsidR="004B553E" w:rsidRDefault="00F044B1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La L</w:t>
            </w:r>
            <w:r w:rsidR="004B553E">
              <w:rPr>
                <w:rFonts w:ascii="Arial" w:hAnsi="Arial"/>
              </w:rPr>
              <w:t>icenciatura en Diseño para la Comunicación Gráfica tiene como filosofía el desarrollo integral de la persona, en el ámbito social, cultural, tecnológico y académico; uno de los valores principales es la libertad de las ideas, el respeto a las personas y al patrimonio cultural, fomentando el desarrollo de habilidades que generan actitudes por iniciativa propia.</w:t>
            </w:r>
          </w:p>
        </w:tc>
      </w:tr>
      <w:tr w:rsidR="004B553E" w14:paraId="0E790D59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467B97BD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</w:p>
        </w:tc>
      </w:tr>
      <w:tr w:rsidR="004B553E" w14:paraId="3F5933D9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5501C115" w14:textId="77777777" w:rsidR="004B553E" w:rsidRDefault="004B553E" w:rsidP="00B75E90">
            <w:pPr>
              <w:jc w:val="both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PERFIL DEL EGRESADO:</w:t>
            </w:r>
          </w:p>
        </w:tc>
      </w:tr>
      <w:tr w:rsidR="004B553E" w14:paraId="2E4A8028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D0EA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 profesional del Diseño para la Comunicación Gráfica tendrá la capacidad para:                                </w:t>
            </w:r>
          </w:p>
          <w:p w14:paraId="58298CFA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Manejar el proceso metodológico del diseño y de la expresión gráfica de mensajes en la teoría y en la práctica.                                                                                                                                           </w:t>
            </w:r>
          </w:p>
          <w:p w14:paraId="4D124935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Conocer y dominar los fundamentos teóricos, científicos, tecnológicos y filosóficos de las disciplinas que le permitan crear los mensajes gráficos que la sociedad demande.                                                  </w:t>
            </w:r>
          </w:p>
          <w:p w14:paraId="518F4FCB" w14:textId="77777777" w:rsidR="004B553E" w:rsidRDefault="004B553E" w:rsidP="00B75E9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Aplicar con creatividad la técnica en la búsqueda de soluciones para resolver problemas de diseño.           </w:t>
            </w:r>
          </w:p>
          <w:p w14:paraId="01F4FAE9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  <w:r>
              <w:rPr>
                <w:rFonts w:ascii="Arial" w:hAnsi="Arial"/>
              </w:rPr>
              <w:t>- Conocer, manejar y dominar las especialidades del diseño gráfico como imagen corporativa, diseño de carteles, empaques y envases, diseño de campañas y diseño tipográfico.</w:t>
            </w:r>
          </w:p>
        </w:tc>
      </w:tr>
      <w:tr w:rsidR="004B553E" w14:paraId="140B13D2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B234B42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</w:p>
        </w:tc>
      </w:tr>
      <w:tr w:rsidR="004B553E" w14:paraId="22811626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0804280C" w14:textId="77777777" w:rsidR="004B553E" w:rsidRDefault="004B553E" w:rsidP="00B75E90">
            <w:pPr>
              <w:tabs>
                <w:tab w:val="left" w:pos="1220"/>
              </w:tabs>
              <w:jc w:val="both"/>
              <w:rPr>
                <w:rFonts w:ascii="Arimo" w:hAnsi="Arimo"/>
              </w:rPr>
            </w:pPr>
            <w:r>
              <w:rPr>
                <w:rFonts w:ascii="Arial" w:hAnsi="Arial"/>
                <w:b/>
                <w:color w:val="FFFFFF"/>
              </w:rPr>
              <w:t>VÍNCULOS DE LA MATERIA CON LA CARRERA:</w:t>
            </w:r>
          </w:p>
        </w:tc>
      </w:tr>
      <w:tr w:rsidR="004B553E" w14:paraId="7D1FB303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75B6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  <w:r>
              <w:rPr>
                <w:rFonts w:ascii="Arial" w:hAnsi="Arial"/>
              </w:rPr>
              <w:t>La materia de Diseño III, forma al alumno en el ámbito social y cultural hacia una conciencia ecológica. Forma profesionistas para que identifiquen y resuelvan problemas de comunicación visual en el envase. Impulsa la iniciativa y creación de diseños a través de la libertad de ideas y sus valores culturales. Elabora diversos productos relacionados al diseño de envase.</w:t>
            </w:r>
          </w:p>
        </w:tc>
      </w:tr>
      <w:tr w:rsidR="004B553E" w14:paraId="3E542920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1D937DF7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</w:p>
        </w:tc>
      </w:tr>
      <w:tr w:rsidR="004B553E" w14:paraId="34EF307A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DBA7389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MATERIAS CON QUE SE RELACIONA:</w:t>
            </w:r>
          </w:p>
        </w:tc>
      </w:tr>
      <w:tr w:rsidR="004B553E" w14:paraId="09DC09E2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38CC3" w14:textId="77777777" w:rsidR="004B553E" w:rsidRDefault="004B553E" w:rsidP="00B75E90">
            <w:pPr>
              <w:tabs>
                <w:tab w:val="left" w:pos="1780"/>
              </w:tabs>
              <w:jc w:val="both"/>
              <w:rPr>
                <w:rFonts w:ascii="Arimo" w:hAnsi="Arimo"/>
              </w:rPr>
            </w:pPr>
            <w:r>
              <w:rPr>
                <w:rFonts w:ascii="Arial" w:hAnsi="Arial"/>
              </w:rPr>
              <w:t>Expresión Gráfica, Teoría de la forma, Técnicas de reproducción I y II, Teoría de la Comunicación I y II, Computación I y II, Mercadotécnica I y II, Organización empresarial, Dibujo técnico gráfico, Metodología del Diseño Gráfico, Geometría descriptiva, Semiótica de la imagen, Diseño I-VII, Fotografía, Psicología de la percepción.</w:t>
            </w:r>
          </w:p>
        </w:tc>
      </w:tr>
      <w:tr w:rsidR="004B553E" w14:paraId="4A638FCD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5973CBF0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</w:p>
        </w:tc>
      </w:tr>
      <w:tr w:rsidR="004B553E" w14:paraId="0CBB8FB4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68908E9A" w14:textId="77777777" w:rsidR="004B553E" w:rsidRDefault="004B553E" w:rsidP="00B75E90">
            <w:pPr>
              <w:jc w:val="both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PERFIL DOCENTE</w:t>
            </w:r>
          </w:p>
        </w:tc>
      </w:tr>
      <w:tr w:rsidR="004B553E" w14:paraId="6EDE3736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9322" w14:textId="77777777" w:rsidR="004B553E" w:rsidRDefault="004B553E" w:rsidP="00B75E90">
            <w:pPr>
              <w:tabs>
                <w:tab w:val="left" w:pos="2140"/>
              </w:tabs>
              <w:jc w:val="both"/>
              <w:rPr>
                <w:rFonts w:ascii="Arial" w:hAnsi="Arial"/>
                <w:color w:val="DD0806"/>
              </w:rPr>
            </w:pPr>
          </w:p>
          <w:p w14:paraId="030D2F4F" w14:textId="77777777" w:rsidR="004B553E" w:rsidRDefault="004B553E" w:rsidP="00B75E90">
            <w:pPr>
              <w:tabs>
                <w:tab w:val="left" w:pos="214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El docente debe de ser capaz de tener un buen manejo del universo de los envases y poder transmitir dicho conocimiento a los alumnos; Propone y brinda a los alumnos métodos de diseño para el desarrollo de los proyectos. Tiene conocimiento sobre diferentes propuestas de materiales para impresión de etiquetas y aplicaciones diversas en el envase. Deberá estar en constante contacto con el desarrollo de nuevas tendencias en el envase y promover la auto capacitación permanente.</w:t>
            </w:r>
          </w:p>
          <w:p w14:paraId="4AF68878" w14:textId="77777777" w:rsidR="004B553E" w:rsidRDefault="004B553E" w:rsidP="00B75E90">
            <w:pPr>
              <w:tabs>
                <w:tab w:val="left" w:pos="2140"/>
              </w:tabs>
              <w:jc w:val="both"/>
              <w:rPr>
                <w:rFonts w:ascii="Arimo" w:hAnsi="Arimo"/>
              </w:rPr>
            </w:pPr>
          </w:p>
        </w:tc>
      </w:tr>
      <w:tr w:rsidR="004B553E" w14:paraId="35AA672D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5DF907BB" w14:textId="77777777" w:rsidR="004B553E" w:rsidRDefault="004B553E" w:rsidP="00B75E90">
            <w:pPr>
              <w:jc w:val="both"/>
              <w:rPr>
                <w:rFonts w:ascii="Arimo" w:hAnsi="Arimo"/>
              </w:rPr>
            </w:pPr>
          </w:p>
        </w:tc>
      </w:tr>
      <w:tr w:rsidR="004B553E" w14:paraId="23FCB596" w14:textId="77777777" w:rsidTr="00B75E90"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654505CF" w14:textId="77777777" w:rsidR="004B553E" w:rsidRDefault="004B553E" w:rsidP="00B75E90">
            <w:pPr>
              <w:tabs>
                <w:tab w:val="left" w:pos="1020"/>
              </w:tabs>
              <w:ind w:left="57" w:hanging="57"/>
              <w:rPr>
                <w:rFonts w:ascii="Arimo" w:hAnsi="Arimo"/>
              </w:rPr>
            </w:pPr>
            <w:r>
              <w:rPr>
                <w:rFonts w:ascii="Arimo" w:hAnsi="Arimo"/>
              </w:rPr>
              <w:tab/>
            </w:r>
            <w:r>
              <w:rPr>
                <w:rFonts w:ascii="Arial" w:hAnsi="Arial"/>
                <w:b/>
                <w:color w:val="FFFFFF"/>
              </w:rPr>
              <w:t>3.- OBJETIVOS GENERALES: Lo que el alumno debe saber hacer al finalizar el curso</w:t>
            </w:r>
          </w:p>
        </w:tc>
      </w:tr>
      <w:tr w:rsidR="004B553E" w14:paraId="0F02C2A3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0CEF7BC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3.1. INFORMATIVOS ( conocer, comprender, manejar )</w:t>
            </w:r>
          </w:p>
        </w:tc>
      </w:tr>
      <w:tr w:rsidR="004B553E" w14:paraId="5DED9D6A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385" w14:textId="77777777" w:rsidR="00B75E90" w:rsidRDefault="00B75E90" w:rsidP="00B75E90">
            <w:pPr>
              <w:tabs>
                <w:tab w:val="left" w:pos="1080"/>
              </w:tabs>
              <w:rPr>
                <w:rFonts w:ascii="Arial" w:hAnsi="Arial"/>
                <w:i/>
                <w:iCs/>
                <w:sz w:val="20"/>
                <w:szCs w:val="20"/>
                <w:lang w:val="es-ES_tradnl"/>
              </w:rPr>
            </w:pPr>
          </w:p>
          <w:p w14:paraId="0EF1712D" w14:textId="77777777" w:rsidR="009857C8" w:rsidRPr="00B75E90" w:rsidRDefault="009857C8" w:rsidP="00B75E90">
            <w:pPr>
              <w:tabs>
                <w:tab w:val="left" w:pos="1080"/>
              </w:tabs>
              <w:rPr>
                <w:rFonts w:ascii="Arial" w:hAnsi="Arial"/>
                <w:iCs/>
                <w:lang w:val="es-ES_tradnl"/>
              </w:rPr>
            </w:pPr>
            <w:r w:rsidRPr="00B75E90">
              <w:rPr>
                <w:rFonts w:ascii="Arial" w:hAnsi="Arial"/>
                <w:iCs/>
                <w:lang w:val="es-ES_tradnl"/>
              </w:rPr>
              <w:t>Diseñar propuestas de diseño gráfico en el envase considerando los factores ergonómicos y de sustentabilidad utilizando los elementos de diseño para la traducción gráfica del mensaje en el envase.</w:t>
            </w:r>
          </w:p>
          <w:p w14:paraId="0D324E2C" w14:textId="00C133EB" w:rsidR="004B553E" w:rsidRDefault="004B553E" w:rsidP="00B75E90">
            <w:pPr>
              <w:tabs>
                <w:tab w:val="left" w:pos="1080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4B553E" w14:paraId="07CC1A6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FBCC485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</w:p>
        </w:tc>
      </w:tr>
      <w:tr w:rsidR="004B553E" w14:paraId="7F210BFA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C1EA808" w14:textId="77777777" w:rsidR="004B553E" w:rsidRDefault="004B553E" w:rsidP="00B75E90">
            <w:pPr>
              <w:tabs>
                <w:tab w:val="left" w:pos="2260"/>
              </w:tabs>
              <w:spacing w:before="120" w:after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3.2. FORMATIVOS ( INTELECTUAL: habilidades, destrezas; HUMANO: actitudes, valores; SOCIAL: cooperación, tolerancia; PROFESIONAL: formación integral. )</w:t>
            </w:r>
          </w:p>
        </w:tc>
      </w:tr>
      <w:tr w:rsidR="004B553E" w14:paraId="1FD15E69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6CDD" w14:textId="77777777" w:rsidR="00B75E90" w:rsidRDefault="00B75E90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31D56431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CONCEPTOS</w:t>
            </w:r>
          </w:p>
          <w:p w14:paraId="627174B4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El alumno deberá:</w:t>
            </w:r>
          </w:p>
          <w:p w14:paraId="3597137B" w14:textId="77777777" w:rsidR="004B553E" w:rsidRDefault="004B553E" w:rsidP="00B75E90">
            <w:pPr>
              <w:numPr>
                <w:ilvl w:val="0"/>
                <w:numId w:val="1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Reconocer la evolución del envase a través del tiempo</w:t>
            </w:r>
          </w:p>
          <w:p w14:paraId="7FD31359" w14:textId="77777777" w:rsidR="004B553E" w:rsidRDefault="004B553E" w:rsidP="00B75E90">
            <w:pPr>
              <w:numPr>
                <w:ilvl w:val="0"/>
                <w:numId w:val="1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Identificar los elementos que constituyen un envase</w:t>
            </w:r>
          </w:p>
          <w:p w14:paraId="5F9A29FA" w14:textId="77777777" w:rsidR="004B553E" w:rsidRDefault="004B553E" w:rsidP="00B75E90">
            <w:pPr>
              <w:numPr>
                <w:ilvl w:val="0"/>
                <w:numId w:val="1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Comprender los tipos de materiales utilizados en el envase</w:t>
            </w:r>
          </w:p>
          <w:p w14:paraId="38494459" w14:textId="77777777" w:rsidR="004B553E" w:rsidRDefault="004B553E" w:rsidP="00B75E90">
            <w:pPr>
              <w:numPr>
                <w:ilvl w:val="0"/>
                <w:numId w:val="1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Identificar los aspectos legales necesarios para la comercialización de productos contenidos en un envase</w:t>
            </w:r>
          </w:p>
          <w:p w14:paraId="6DCFCCB7" w14:textId="77777777" w:rsidR="004B553E" w:rsidRDefault="004B553E" w:rsidP="00B75E90">
            <w:pPr>
              <w:numPr>
                <w:ilvl w:val="0"/>
                <w:numId w:val="1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Elegir el método de impresión de acuerdo al tipo de producto</w:t>
            </w:r>
          </w:p>
          <w:p w14:paraId="57ED8622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4E3FB7B8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HABILIDADES</w:t>
            </w:r>
          </w:p>
          <w:p w14:paraId="7D77E0DC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El alumno deberá:</w:t>
            </w:r>
          </w:p>
          <w:p w14:paraId="7AFA6203" w14:textId="77777777" w:rsidR="004B553E" w:rsidRDefault="004B553E" w:rsidP="00B75E90">
            <w:pPr>
              <w:numPr>
                <w:ilvl w:val="0"/>
                <w:numId w:val="2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Investigar el contexto de uso y consumo del envase para construir la argumentación pertinente en los proyectos</w:t>
            </w:r>
          </w:p>
          <w:p w14:paraId="728F044C" w14:textId="77777777" w:rsidR="004B553E" w:rsidRDefault="004B553E" w:rsidP="00B75E90">
            <w:pPr>
              <w:numPr>
                <w:ilvl w:val="0"/>
                <w:numId w:val="2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Utilizar los elementos de diseño (color, tipografía, composición) para la traducción gráfica del mensaje en el envase</w:t>
            </w:r>
          </w:p>
          <w:p w14:paraId="73A4D782" w14:textId="77777777" w:rsidR="004B553E" w:rsidRDefault="004B553E" w:rsidP="00B75E90">
            <w:pPr>
              <w:numPr>
                <w:ilvl w:val="0"/>
                <w:numId w:val="2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Diferenciar los materiales y determinar su viabilidad para cada proyecto</w:t>
            </w:r>
          </w:p>
          <w:p w14:paraId="15EC98D4" w14:textId="77777777" w:rsidR="004B553E" w:rsidRDefault="004B553E" w:rsidP="00B75E90">
            <w:pPr>
              <w:numPr>
                <w:ilvl w:val="0"/>
                <w:numId w:val="2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Diseñar propuestas considerando los factores ergonómicos y de sustentabilidad</w:t>
            </w:r>
          </w:p>
          <w:p w14:paraId="30AFC792" w14:textId="77777777" w:rsidR="004B553E" w:rsidRDefault="004B553E" w:rsidP="00B75E90">
            <w:pPr>
              <w:numPr>
                <w:ilvl w:val="0"/>
                <w:numId w:val="2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Desarrollar un brief de acuerdo al mercado objetivo</w:t>
            </w:r>
          </w:p>
          <w:p w14:paraId="6287FB9C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</w:p>
          <w:p w14:paraId="04F55B8A" w14:textId="77777777" w:rsidR="00B75E90" w:rsidRDefault="00B75E90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15CC8C21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ACTITUDES</w:t>
            </w:r>
          </w:p>
          <w:p w14:paraId="63289C83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i/>
                <w:iCs/>
                <w:sz w:val="20"/>
                <w:szCs w:val="20"/>
              </w:rPr>
              <w:t>El alumno deberá:</w:t>
            </w:r>
          </w:p>
          <w:p w14:paraId="28093538" w14:textId="77777777" w:rsidR="004B553E" w:rsidRDefault="004B553E" w:rsidP="00B75E90">
            <w:pPr>
              <w:numPr>
                <w:ilvl w:val="0"/>
                <w:numId w:val="3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Participar de forma colaborativa en la solución de problemas planteados en los proyectos</w:t>
            </w:r>
          </w:p>
          <w:p w14:paraId="044B60D7" w14:textId="77777777" w:rsidR="004B553E" w:rsidRDefault="004B553E" w:rsidP="00B75E90">
            <w:pPr>
              <w:numPr>
                <w:ilvl w:val="0"/>
                <w:numId w:val="3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Asumir una postura participativa para generar su aprendizaje</w:t>
            </w:r>
          </w:p>
          <w:p w14:paraId="5ACED41F" w14:textId="77777777" w:rsidR="004B553E" w:rsidRDefault="004B553E" w:rsidP="00B75E90">
            <w:pPr>
              <w:numPr>
                <w:ilvl w:val="0"/>
                <w:numId w:val="3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Integrar una visión de responsabilidad social permanente en su desarrollo profesional</w:t>
            </w:r>
          </w:p>
          <w:p w14:paraId="4BAC960F" w14:textId="77777777" w:rsidR="004B553E" w:rsidRDefault="004B553E" w:rsidP="00B75E90">
            <w:pPr>
              <w:numPr>
                <w:ilvl w:val="0"/>
                <w:numId w:val="3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Mostrar un alto nivel de compromiso mediante la puntualidad y el respeto hacía los integrantes de la asignatura</w:t>
            </w:r>
          </w:p>
          <w:p w14:paraId="37058D66" w14:textId="77777777" w:rsidR="004B553E" w:rsidRDefault="004B553E" w:rsidP="00B75E90">
            <w:pPr>
              <w:numPr>
                <w:ilvl w:val="0"/>
                <w:numId w:val="3"/>
              </w:num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Asumir una actitud responsable y de autonomía ante cualquier obstáculo</w:t>
            </w:r>
          </w:p>
          <w:p w14:paraId="6B0E54A0" w14:textId="77777777" w:rsidR="004B553E" w:rsidRDefault="004B553E" w:rsidP="00B75E90">
            <w:pPr>
              <w:tabs>
                <w:tab w:val="left" w:pos="2140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4B553E" w14:paraId="207B46C1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E1FA55B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</w:p>
          <w:p w14:paraId="5F176B46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</w:p>
        </w:tc>
      </w:tr>
      <w:tr w:rsidR="004B553E" w14:paraId="68A119F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4562A4A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</w:rPr>
              <w:t>4.- CONTENIDO TEMÁTICO PRINCIPAL. ( Agrupando de preferencia en tres o cuatro unidades )</w:t>
            </w:r>
          </w:p>
        </w:tc>
      </w:tr>
      <w:tr w:rsidR="004B553E" w14:paraId="654C115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F1F8F" w14:textId="77777777" w:rsidR="004B553E" w:rsidRDefault="004B553E" w:rsidP="00B75E90">
            <w:pPr>
              <w:rPr>
                <w:rFonts w:ascii="Arial" w:hAnsi="Arial"/>
                <w:b/>
                <w:sz w:val="18"/>
                <w:szCs w:val="18"/>
              </w:rPr>
            </w:pPr>
          </w:p>
          <w:p w14:paraId="21B24A73" w14:textId="4F6F9908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 xml:space="preserve">Unidad I.- Antecedentes, métodos y procesos </w:t>
            </w:r>
            <w:r w:rsidR="009857C8" w:rsidRPr="009857C8"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al diseño de envase.</w:t>
            </w:r>
          </w:p>
          <w:p w14:paraId="4FDED1DA" w14:textId="77777777" w:rsidR="009857C8" w:rsidRPr="009857C8" w:rsidRDefault="009857C8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1.1 Historia y desarrollo del envase.</w:t>
            </w:r>
          </w:p>
          <w:p w14:paraId="32257B40" w14:textId="77777777" w:rsidR="009857C8" w:rsidRPr="009857C8" w:rsidRDefault="009857C8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1.2 Clasificación, función y tipos de envase. (primario, secundario, terciario) (etiqueta, envase, empaque, embalaje, envoltura)</w:t>
            </w:r>
          </w:p>
          <w:p w14:paraId="62F62508" w14:textId="77777777" w:rsidR="009857C8" w:rsidRPr="009857C8" w:rsidRDefault="009857C8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1.3  Los materiales comúnmente utilizados para elaboración de envases y sus procesos de fabricación (plástico, vidrio, metal, cartón y papel)</w:t>
            </w:r>
          </w:p>
          <w:p w14:paraId="17F79B7F" w14:textId="77777777" w:rsidR="009857C8" w:rsidRDefault="009857C8" w:rsidP="00B75E90">
            <w:pPr>
              <w:widowControl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1.4 Representación gráfica de la forma.</w:t>
            </w:r>
          </w:p>
          <w:p w14:paraId="0B3E448F" w14:textId="1220517F" w:rsidR="009857C8" w:rsidRPr="00392C20" w:rsidRDefault="00392C20" w:rsidP="00B75E90">
            <w:pPr>
              <w:widowControl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1.5</w:t>
            </w:r>
            <w:r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  <w:t xml:space="preserve"> 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La representación gráfica digital: mockup y modelado digital.)</w:t>
            </w:r>
            <w:r w:rsidR="009857C8" w:rsidRPr="009857C8"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    </w:t>
            </w:r>
          </w:p>
          <w:p w14:paraId="6ED8E71B" w14:textId="77777777" w:rsidR="009857C8" w:rsidRPr="009857C8" w:rsidRDefault="009857C8" w:rsidP="00B75E90">
            <w:pPr>
              <w:widowControl/>
              <w:rPr>
                <w:rFonts w:ascii="-webkit-standard" w:eastAsia="Times New Roman" w:hAnsi="-webkit-standard" w:cs="Times New Roman"/>
                <w:sz w:val="24"/>
                <w:szCs w:val="24"/>
                <w:lang w:val="es-ES_tradnl" w:eastAsia="es-ES_tradnl"/>
              </w:rPr>
            </w:pPr>
          </w:p>
          <w:p w14:paraId="1226E9C0" w14:textId="3479BF9A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Unidad II</w:t>
            </w:r>
            <w:r w:rsidR="009857C8" w:rsidRPr="009857C8"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.- Comunicación del envase</w:t>
            </w:r>
          </w:p>
          <w:p w14:paraId="79E236CD" w14:textId="17C95F00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.1 Comunicación del Lenguaje Visual. Intera</w:t>
            </w: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cción del Diseño Gráfico con la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 xml:space="preserve"> forma, figura y los factores ergonómicos.</w:t>
            </w:r>
          </w:p>
          <w:p w14:paraId="765D3E52" w14:textId="320D62CF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.2  Aplicación de los elementos de diseño al envase (color, tipografía, composición, etc.)</w:t>
            </w:r>
          </w:p>
          <w:p w14:paraId="722CC6B3" w14:textId="46146769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.3 Aspectos legales. (normas, código de barras, simbología)</w:t>
            </w:r>
          </w:p>
          <w:p w14:paraId="3ACFA50F" w14:textId="249134E4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.4 Contexto de los envases en función a la necesidad de comunicación.(semiótica, sustentabilidad y cultura)</w:t>
            </w:r>
          </w:p>
          <w:p w14:paraId="4AFBF6CE" w14:textId="263C7337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2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.5  Metodología para el diseño de envase (brief creativo)</w:t>
            </w:r>
          </w:p>
          <w:p w14:paraId="6903B767" w14:textId="77777777" w:rsidR="009857C8" w:rsidRPr="009857C8" w:rsidRDefault="009857C8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 w:rsidRPr="009857C8"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    </w:t>
            </w:r>
          </w:p>
          <w:p w14:paraId="4E9FCA53" w14:textId="04D104A8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Unidad III</w:t>
            </w:r>
            <w:r w:rsidR="009857C8" w:rsidRPr="009857C8">
              <w:rPr>
                <w:rFonts w:ascii="Arial" w:hAnsi="Arial" w:cs="Arial"/>
                <w:b/>
                <w:bCs/>
                <w:sz w:val="18"/>
                <w:szCs w:val="18"/>
                <w:lang w:val="es-ES_tradnl" w:eastAsia="es-ES_tradnl"/>
              </w:rPr>
              <w:t>.- Interacción del Usuario</w:t>
            </w:r>
          </w:p>
          <w:p w14:paraId="6321BF2C" w14:textId="2C3B4501" w:rsidR="009857C8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3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.1 Aspectos para la decisión de compra y venta del producto</w:t>
            </w:r>
          </w:p>
          <w:p w14:paraId="162B0151" w14:textId="1064C955" w:rsidR="009857C8" w:rsidRDefault="00392C20" w:rsidP="00B75E90">
            <w:pPr>
              <w:widowControl/>
              <w:rPr>
                <w:rFonts w:ascii="Arial" w:hAnsi="Arial" w:cs="Arial"/>
                <w:sz w:val="18"/>
                <w:szCs w:val="18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3.2 Tendencias de s</w:t>
            </w:r>
            <w:r w:rsidR="009857C8" w:rsidRPr="009857C8"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ustentabilidad</w:t>
            </w:r>
          </w:p>
          <w:p w14:paraId="234E2F96" w14:textId="098443E5" w:rsidR="00392C20" w:rsidRPr="009857C8" w:rsidRDefault="00392C20" w:rsidP="00B75E90">
            <w:pPr>
              <w:widowControl/>
              <w:rPr>
                <w:rFonts w:ascii="-webkit-standard" w:hAnsi="-webkit-standard" w:cs="Times New Roman"/>
                <w:sz w:val="24"/>
                <w:szCs w:val="24"/>
                <w:lang w:val="es-ES_tradnl" w:eastAsia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ES_tradnl"/>
              </w:rPr>
              <w:t>3.3 Los materiales punto de venta</w:t>
            </w:r>
          </w:p>
          <w:p w14:paraId="0B0BF895" w14:textId="77777777" w:rsidR="004B553E" w:rsidRDefault="004B553E" w:rsidP="00B75E90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B553E" w14:paraId="55513559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243278E" w14:textId="77777777" w:rsidR="004B553E" w:rsidRDefault="004B553E" w:rsidP="00B75E90">
            <w:pPr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</w:p>
        </w:tc>
      </w:tr>
      <w:tr w:rsidR="004B553E" w14:paraId="51B1A121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27786B1B" w14:textId="77777777" w:rsidR="004B553E" w:rsidRDefault="004B553E" w:rsidP="00B75E90">
            <w:pPr>
              <w:tabs>
                <w:tab w:val="left" w:pos="920"/>
              </w:tabs>
              <w:spacing w:before="120"/>
              <w:rPr>
                <w:rFonts w:ascii="Arial" w:hAnsi="Arial"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</w:rPr>
              <w:t>5.- METODOLOGÍA DE TRABAJO Y/O ACTIVIDADES PARA EL ALUMNO: Especificar solo los aspectos generales de cómo se desarrollará el curso, para los aspectos particulares y específicos tomar en consideración el AVANCE PROGRAMÁTICO, anexo.</w:t>
            </w:r>
          </w:p>
        </w:tc>
      </w:tr>
      <w:tr w:rsidR="004B553E" w14:paraId="1DADC5A9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6347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Investigaciones</w:t>
            </w:r>
          </w:p>
          <w:p w14:paraId="0010710A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Identificación de problemas de comunicación gráfica en los productos.</w:t>
            </w:r>
          </w:p>
          <w:p w14:paraId="11CD42BC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Equipos de trabajo</w:t>
            </w:r>
          </w:p>
          <w:p w14:paraId="0A85DF53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Técnica expositiva</w:t>
            </w:r>
          </w:p>
          <w:p w14:paraId="4CD516B0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Reportes de lectura</w:t>
            </w:r>
          </w:p>
          <w:p w14:paraId="25D433AD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Argumentación y justificación de sus proyectos</w:t>
            </w:r>
          </w:p>
          <w:p w14:paraId="58CF3E07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Elaboración de Cronograma de actividades por cada proyecto.</w:t>
            </w:r>
          </w:p>
          <w:p w14:paraId="218B65A4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Análisis gráfico de envases de productos insertos en la misma categoría.</w:t>
            </w:r>
          </w:p>
          <w:p w14:paraId="7BC708E9" w14:textId="77777777" w:rsidR="004B553E" w:rsidRDefault="004B553E" w:rsidP="00B75E90">
            <w:pPr>
              <w:spacing w:before="120"/>
              <w:rPr>
                <w:rFonts w:ascii="Arial" w:hAnsi="Arial"/>
                <w:sz w:val="18"/>
                <w:szCs w:val="18"/>
              </w:rPr>
            </w:pPr>
            <w:r w:rsidRPr="00B75E90">
              <w:rPr>
                <w:rFonts w:ascii="Arial" w:hAnsi="Arial"/>
                <w:sz w:val="18"/>
                <w:szCs w:val="18"/>
              </w:rPr>
              <w:t>Desarrollo de actividades académicas y/o profesionales en condiciones imprevistas (Repentina)</w:t>
            </w:r>
          </w:p>
        </w:tc>
      </w:tr>
      <w:tr w:rsidR="004B553E" w14:paraId="347A615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2E84B757" w14:textId="77777777" w:rsidR="004B553E" w:rsidRDefault="004B553E" w:rsidP="00B75E90">
            <w:pPr>
              <w:spacing w:before="120"/>
              <w:rPr>
                <w:rFonts w:ascii="Arial" w:hAnsi="Arial"/>
              </w:rPr>
            </w:pPr>
          </w:p>
        </w:tc>
      </w:tr>
      <w:tr w:rsidR="004B553E" w14:paraId="5F6B001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55F6280B" w14:textId="77777777" w:rsidR="004B553E" w:rsidRDefault="004B553E" w:rsidP="00B75E90">
            <w:pPr>
              <w:spacing w:before="120"/>
              <w:rPr>
                <w:rFonts w:ascii="Arial" w:hAnsi="Arial"/>
                <w:b/>
                <w:highlight w:val="cyan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6.- RECURSOS DIDÁCTICOS</w:t>
            </w:r>
            <w:r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</w:tr>
      <w:tr w:rsidR="004B553E" w14:paraId="252240EE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5BBD" w14:textId="77777777" w:rsidR="004B553E" w:rsidRDefault="004B553E" w:rsidP="00B75E90">
            <w:pPr>
              <w:rPr>
                <w:rFonts w:ascii="Arial" w:hAnsi="Arial"/>
                <w:i/>
                <w:sz w:val="18"/>
                <w:szCs w:val="18"/>
              </w:rPr>
            </w:pPr>
          </w:p>
          <w:p w14:paraId="6DFC1728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/>
                <w:sz w:val="18"/>
                <w:szCs w:val="18"/>
              </w:rPr>
              <w:t>- Material Didáctico digital generado por los propios profesores para los temas diversos que contempla el programa.</w:t>
            </w:r>
          </w:p>
          <w:p w14:paraId="7B114DE4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</w:p>
          <w:p w14:paraId="61E6277A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-Muestras de trabajos elaborados por alumnos de semestres anteriores.</w:t>
            </w:r>
          </w:p>
          <w:p w14:paraId="558552B4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</w:p>
          <w:p w14:paraId="76C2A5FE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 w:rsidRPr="00B75E90">
              <w:rPr>
                <w:rFonts w:ascii="Arial" w:hAnsi="Arial"/>
                <w:sz w:val="18"/>
                <w:szCs w:val="18"/>
              </w:rPr>
              <w:t>-Material Didáctico  Comunicación del Lenguaje Visual. Interacción de la forma y figura en el Diseño Gráfico)</w:t>
            </w:r>
          </w:p>
          <w:p w14:paraId="246702FA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</w:p>
          <w:p w14:paraId="1EE9F47C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-Material Didáctico Aplicación de los elementos de diseño al envase (color, tipografía, composición, etc.)</w:t>
            </w:r>
          </w:p>
          <w:p w14:paraId="1054ED5A" w14:textId="77777777" w:rsidR="004B553E" w:rsidRDefault="004B553E" w:rsidP="00B75E90">
            <w:pPr>
              <w:spacing w:before="120"/>
              <w:rPr>
                <w:rFonts w:ascii="Arial" w:hAnsi="Arial"/>
              </w:rPr>
            </w:pPr>
          </w:p>
        </w:tc>
      </w:tr>
      <w:tr w:rsidR="004B553E" w14:paraId="4D7C9328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2E21BCE2" w14:textId="77777777" w:rsidR="004B553E" w:rsidRDefault="004B553E" w:rsidP="00B75E90">
            <w:pPr>
              <w:spacing w:before="120"/>
              <w:rPr>
                <w:rFonts w:ascii="Arial" w:hAnsi="Arial"/>
              </w:rPr>
            </w:pPr>
          </w:p>
          <w:p w14:paraId="5F57FC72" w14:textId="77777777" w:rsidR="004B553E" w:rsidRDefault="004B553E" w:rsidP="00B75E90">
            <w:pPr>
              <w:spacing w:before="120"/>
              <w:rPr>
                <w:rFonts w:ascii="Arial" w:hAnsi="Arial"/>
              </w:rPr>
            </w:pPr>
          </w:p>
        </w:tc>
      </w:tr>
      <w:tr w:rsidR="004B553E" w14:paraId="37CD4308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3F263508" w14:textId="77777777" w:rsidR="004B553E" w:rsidRDefault="004B553E" w:rsidP="00B75E90">
            <w:pPr>
              <w:tabs>
                <w:tab w:val="left" w:pos="2720"/>
              </w:tabs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FFFFFF"/>
              </w:rPr>
              <w:t>7.- CALIFICACIÓN, ACREDITACIÓN Y EVALUACIÓN. Especificar los criterios y mecanismos. ( asistencia, requisitos, exámenes, participación, trabajos, etc. )</w:t>
            </w:r>
          </w:p>
        </w:tc>
      </w:tr>
      <w:tr w:rsidR="004B553E" w14:paraId="42847179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15C8D" w14:textId="43B12C45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Calificación: </w:t>
            </w:r>
          </w:p>
          <w:p w14:paraId="41E15B0C" w14:textId="77777777" w:rsidR="0094671B" w:rsidRDefault="0094671B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5B987479" w14:textId="3D7472A1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Reportes de lectura     </w:t>
            </w:r>
            <w:r w:rsidR="00392C20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10%</w:t>
            </w:r>
          </w:p>
          <w:p w14:paraId="375E5019" w14:textId="77777777" w:rsidR="00392C20" w:rsidRPr="00392C20" w:rsidRDefault="00392C20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630D1E87" w14:textId="282E3B07" w:rsidR="0094671B" w:rsidRDefault="0094671B" w:rsidP="0094671B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 de introducción</w:t>
            </w:r>
            <w:r w:rsidR="00392C20">
              <w:rPr>
                <w:rFonts w:ascii="Arial" w:hAnsi="Arial"/>
                <w:sz w:val="18"/>
                <w:szCs w:val="18"/>
              </w:rPr>
              <w:t xml:space="preserve">        </w:t>
            </w:r>
            <w:r>
              <w:rPr>
                <w:rFonts w:ascii="Arial" w:hAnsi="Arial"/>
                <w:sz w:val="18"/>
                <w:szCs w:val="18"/>
              </w:rPr>
              <w:t>20%</w:t>
            </w:r>
          </w:p>
          <w:p w14:paraId="153C41B3" w14:textId="2F6BA859" w:rsidR="00392C20" w:rsidRDefault="00392C20" w:rsidP="0094671B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Historia del envase  5%</w:t>
            </w:r>
          </w:p>
          <w:p w14:paraId="7463F743" w14:textId="77777777" w:rsidR="00392C20" w:rsidRDefault="00392C20" w:rsidP="0094671B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R</w:t>
            </w:r>
            <w:r w:rsidR="0094671B" w:rsidRPr="0094671B">
              <w:rPr>
                <w:rFonts w:ascii="Arial" w:hAnsi="Arial"/>
                <w:sz w:val="18"/>
                <w:szCs w:val="18"/>
                <w:lang w:val="es-ES_tradnl"/>
              </w:rPr>
              <w:t>éplica de envase existente</w:t>
            </w:r>
            <w:r w:rsidR="0094671B">
              <w:rPr>
                <w:rFonts w:ascii="Arial" w:hAnsi="Arial"/>
                <w:sz w:val="18"/>
                <w:szCs w:val="18"/>
                <w:lang w:val="es-ES_tradnl"/>
              </w:rPr>
              <w:t xml:space="preserve"> y c</w:t>
            </w:r>
            <w:r w:rsidR="0094671B" w:rsidRPr="0094671B">
              <w:rPr>
                <w:rFonts w:ascii="Arial" w:hAnsi="Arial"/>
                <w:sz w:val="18"/>
                <w:szCs w:val="18"/>
                <w:lang w:val="es-ES_tradnl"/>
              </w:rPr>
              <w:t>aracterísticas</w:t>
            </w:r>
            <w:r w:rsidR="0094671B">
              <w:rPr>
                <w:rFonts w:ascii="Arial" w:hAnsi="Arial"/>
                <w:sz w:val="18"/>
                <w:szCs w:val="18"/>
                <w:lang w:val="es-ES_tradnl"/>
              </w:rPr>
              <w:t xml:space="preserve"> 7%</w:t>
            </w:r>
          </w:p>
          <w:p w14:paraId="3DC020E6" w14:textId="1B1A7CE3" w:rsidR="0094671B" w:rsidRPr="0094671B" w:rsidRDefault="00392C20" w:rsidP="0094671B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  <w:lang w:val="es-ES_tradnl"/>
              </w:rPr>
            </w:pPr>
            <w:r>
              <w:rPr>
                <w:rFonts w:ascii="Arial" w:hAnsi="Arial"/>
                <w:sz w:val="18"/>
                <w:szCs w:val="18"/>
                <w:lang w:val="es-ES_tradnl"/>
              </w:rPr>
              <w:t>C</w:t>
            </w:r>
            <w:r w:rsidR="0094671B" w:rsidRPr="0094671B">
              <w:rPr>
                <w:rFonts w:ascii="Arial" w:hAnsi="Arial"/>
                <w:sz w:val="18"/>
                <w:szCs w:val="18"/>
                <w:lang w:val="es-ES_tradnl"/>
              </w:rPr>
              <w:t xml:space="preserve">lases y partes de los envases </w:t>
            </w:r>
            <w:r w:rsidR="0094671B">
              <w:rPr>
                <w:rFonts w:ascii="Arial" w:hAnsi="Arial"/>
                <w:sz w:val="18"/>
                <w:szCs w:val="18"/>
                <w:lang w:val="es-ES_tradnl"/>
              </w:rPr>
              <w:t>pap</w:t>
            </w:r>
            <w:r>
              <w:rPr>
                <w:rFonts w:ascii="Arial" w:hAnsi="Arial"/>
                <w:sz w:val="18"/>
                <w:szCs w:val="18"/>
                <w:lang w:val="es-ES_tradnl"/>
              </w:rPr>
              <w:t>el, metal, vidrio y plástico 8%</w:t>
            </w:r>
          </w:p>
          <w:p w14:paraId="054FD78E" w14:textId="77777777" w:rsidR="0094671B" w:rsidRDefault="0094671B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</w:p>
          <w:p w14:paraId="02B92B57" w14:textId="34667C46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Actividades a partir de material didáctico</w:t>
            </w:r>
            <w:r>
              <w:rPr>
                <w:rFonts w:ascii="Arial" w:hAnsi="Arial"/>
                <w:sz w:val="18"/>
                <w:szCs w:val="18"/>
              </w:rPr>
              <w:t xml:space="preserve">      1</w:t>
            </w:r>
            <w:r w:rsidR="0094671B">
              <w:rPr>
                <w:rFonts w:ascii="Arial" w:hAnsi="Arial"/>
                <w:sz w:val="18"/>
                <w:szCs w:val="18"/>
              </w:rPr>
              <w:t>0</w:t>
            </w:r>
            <w:r>
              <w:rPr>
                <w:rFonts w:ascii="Arial" w:hAnsi="Arial"/>
                <w:sz w:val="18"/>
                <w:szCs w:val="18"/>
              </w:rPr>
              <w:t>%</w:t>
            </w:r>
          </w:p>
          <w:p w14:paraId="14C052DE" w14:textId="4463081C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i/>
                <w:sz w:val="18"/>
                <w:szCs w:val="18"/>
              </w:rPr>
            </w:pPr>
            <w:r w:rsidRPr="00B75E90">
              <w:rPr>
                <w:rFonts w:ascii="Arial" w:hAnsi="Arial"/>
                <w:i/>
                <w:sz w:val="18"/>
                <w:szCs w:val="18"/>
              </w:rPr>
              <w:t>(Ejercicios ti</w:t>
            </w:r>
            <w:r w:rsidR="0094671B">
              <w:rPr>
                <w:rFonts w:ascii="Arial" w:hAnsi="Arial"/>
                <w:i/>
                <w:sz w:val="18"/>
                <w:szCs w:val="18"/>
              </w:rPr>
              <w:t>pografía, color y composición</w:t>
            </w:r>
            <w:r w:rsidRPr="00B75E90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="0094671B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14:paraId="40485FD7" w14:textId="77777777" w:rsidR="00A90550" w:rsidRDefault="00A90550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45AE90D0" w14:textId="791BF30E" w:rsidR="004B553E" w:rsidRDefault="0094671B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Proyecto 1                                      </w:t>
            </w:r>
            <w:r>
              <w:rPr>
                <w:rFonts w:ascii="Arial" w:hAnsi="Arial"/>
                <w:sz w:val="18"/>
                <w:szCs w:val="18"/>
              </w:rPr>
              <w:t>25</w:t>
            </w:r>
            <w:r w:rsidR="004B553E">
              <w:rPr>
                <w:rFonts w:ascii="Arial" w:hAnsi="Arial"/>
                <w:sz w:val="18"/>
                <w:szCs w:val="18"/>
              </w:rPr>
              <w:t>%</w:t>
            </w:r>
          </w:p>
          <w:p w14:paraId="6DB8A933" w14:textId="68EBA6A9" w:rsidR="004B553E" w:rsidRPr="00A90550" w:rsidRDefault="0094671B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Proyecto 2 </w:t>
            </w:r>
            <w:r w:rsidR="00A90550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4B553E" w:rsidRPr="00A90550">
              <w:rPr>
                <w:rFonts w:ascii="Arial" w:hAnsi="Arial"/>
                <w:sz w:val="18"/>
                <w:szCs w:val="18"/>
              </w:rPr>
              <w:t>Familia de productos</w:t>
            </w:r>
            <w:r w:rsidR="00A90550">
              <w:rPr>
                <w:rFonts w:ascii="Arial" w:hAnsi="Arial"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sz w:val="18"/>
                <w:szCs w:val="18"/>
              </w:rPr>
              <w:t>35</w:t>
            </w:r>
            <w:r w:rsidR="004B553E">
              <w:rPr>
                <w:rFonts w:ascii="Arial" w:hAnsi="Arial"/>
                <w:sz w:val="18"/>
                <w:szCs w:val="18"/>
              </w:rPr>
              <w:t>%</w:t>
            </w:r>
          </w:p>
          <w:p w14:paraId="60400994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5F9BAB44" w14:textId="77777777" w:rsidR="00A90550" w:rsidRDefault="00A90550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0B711ED6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Acreditación:</w:t>
            </w:r>
          </w:p>
          <w:p w14:paraId="0DB89CD6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 w:rsidRPr="00F044B1">
              <w:rPr>
                <w:rFonts w:ascii="Arial" w:hAnsi="Arial"/>
                <w:sz w:val="18"/>
                <w:szCs w:val="18"/>
              </w:rPr>
              <w:t>80% de asistencias, entregar el 100% de los proyectos.</w:t>
            </w:r>
          </w:p>
          <w:p w14:paraId="7E656DD8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</w:p>
          <w:p w14:paraId="1433E8D7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Evaluación:</w:t>
            </w:r>
          </w:p>
          <w:p w14:paraId="68B3D3B3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40% Concepto</w:t>
            </w:r>
          </w:p>
          <w:p w14:paraId="55CD7356" w14:textId="249B098F" w:rsidR="004B553E" w:rsidRDefault="00F84A1A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25</w:t>
            </w:r>
            <w:r w:rsidR="004B553E">
              <w:rPr>
                <w:rFonts w:ascii="Arial" w:hAnsi="Arial"/>
                <w:sz w:val="18"/>
                <w:szCs w:val="18"/>
              </w:rPr>
              <w:t>% Requisitos de entrega</w:t>
            </w:r>
          </w:p>
          <w:p w14:paraId="45CE8701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15% Presentación</w:t>
            </w:r>
          </w:p>
          <w:p w14:paraId="1F1E0642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 Puntualidad</w:t>
            </w:r>
          </w:p>
          <w:p w14:paraId="6ACA74BC" w14:textId="73ED3C91" w:rsidR="00F84A1A" w:rsidRDefault="00F84A1A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10% Cumplimiento del objetivo de la actividad</w:t>
            </w:r>
          </w:p>
          <w:p w14:paraId="18FA880C" w14:textId="77777777" w:rsidR="00F84A1A" w:rsidRDefault="00F84A1A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5DE2E419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sz w:val="18"/>
                <w:szCs w:val="18"/>
              </w:rPr>
            </w:pPr>
          </w:p>
          <w:p w14:paraId="64556FEB" w14:textId="77777777" w:rsidR="004B553E" w:rsidRDefault="004B553E" w:rsidP="00B75E90">
            <w:pPr>
              <w:pStyle w:val="Sinespaciado"/>
              <w:rPr>
                <w:b/>
              </w:rPr>
            </w:pPr>
            <w:r>
              <w:rPr>
                <w:b/>
              </w:rPr>
              <w:t>Método de Evaluación:</w:t>
            </w:r>
          </w:p>
          <w:p w14:paraId="3CB3663C" w14:textId="77777777" w:rsidR="004B553E" w:rsidRDefault="004B553E" w:rsidP="00B75E90">
            <w:pPr>
              <w:pStyle w:val="Sinespaciado"/>
            </w:pPr>
            <w:r>
              <w:t xml:space="preserve">Listado de Cotejo </w:t>
            </w:r>
          </w:p>
          <w:p w14:paraId="4965D9CC" w14:textId="77777777" w:rsidR="004B553E" w:rsidRDefault="004B553E" w:rsidP="00B75E90">
            <w:pPr>
              <w:tabs>
                <w:tab w:val="left" w:pos="1120"/>
              </w:tabs>
              <w:spacing w:before="120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NOTA:</w:t>
            </w:r>
          </w:p>
          <w:p w14:paraId="63614451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Si el alumno está presente a la hora de entrega acordada se evaluará sobre 100%, si llega durante los primeros 10 minutos.</w:t>
            </w:r>
          </w:p>
          <w:p w14:paraId="2586D622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Se evalúa sobre 80%, del minuto 11 al minuto 30 será evaluado sobre 60%  y no se evaluarán trabajos después de los 30 minutos de la hora acordada </w:t>
            </w:r>
            <w:r w:rsidRPr="00F044B1">
              <w:rPr>
                <w:rFonts w:ascii="Arial" w:hAnsi="Arial"/>
                <w:sz w:val="18"/>
                <w:szCs w:val="18"/>
              </w:rPr>
              <w:t>y es obligatoria la entrega de todos los proyectos así sea fuera de tiempo.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0D18FBF" w14:textId="77777777" w:rsidR="004B553E" w:rsidRDefault="004B553E" w:rsidP="00B75E90">
            <w:pPr>
              <w:rPr>
                <w:rFonts w:ascii="Arial" w:hAnsi="Arial"/>
              </w:rPr>
            </w:pPr>
          </w:p>
        </w:tc>
      </w:tr>
      <w:tr w:rsidR="004B553E" w14:paraId="5C3B4CC2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6E01F5B0" w14:textId="77777777" w:rsidR="004B553E" w:rsidRDefault="004B553E" w:rsidP="00B75E90">
            <w:pPr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</w:tc>
      </w:tr>
      <w:tr w:rsidR="004B553E" w14:paraId="1A39C3C1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69FC9700" w14:textId="77777777" w:rsidR="004B553E" w:rsidRDefault="004B553E" w:rsidP="00B75E90">
            <w:pPr>
              <w:tabs>
                <w:tab w:val="left" w:pos="6340"/>
              </w:tabs>
              <w:spacing w:before="120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8.- BIBLIOGRAFÍA BÁSICA.</w:t>
            </w:r>
            <w:r>
              <w:rPr>
                <w:rFonts w:ascii="Arial" w:hAnsi="Arial"/>
                <w:color w:val="FFFFFF"/>
              </w:rPr>
              <w:t xml:space="preserve"> Mínimo la que debe ser leída</w:t>
            </w:r>
            <w:r>
              <w:rPr>
                <w:rFonts w:ascii="Arial" w:hAnsi="Arial"/>
                <w:color w:val="FFFFFF"/>
              </w:rPr>
              <w:tab/>
            </w:r>
          </w:p>
        </w:tc>
      </w:tr>
      <w:tr w:rsidR="004B553E" w14:paraId="76AF5949" w14:textId="77777777" w:rsidTr="00B75E90">
        <w:trPr>
          <w:trHeight w:val="400"/>
        </w:trPr>
        <w:tc>
          <w:tcPr>
            <w:tcW w:w="106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57D8" w14:textId="77777777" w:rsidR="009857C8" w:rsidRDefault="009857C8" w:rsidP="00B75E90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  <w:p w14:paraId="03756FDC" w14:textId="77777777" w:rsidR="009857C8" w:rsidRPr="00F044B1" w:rsidRDefault="009857C8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Vidales, M. (1997).El mundo del Envase. UAM Azcapotzalco, México: Ed.Gustavo Gilli</w:t>
            </w:r>
          </w:p>
          <w:p w14:paraId="4B50F2EF" w14:textId="77777777" w:rsidR="009857C8" w:rsidRPr="00F044B1" w:rsidRDefault="009857C8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 xml:space="preserve">Vidales, M. (1999). El envase en el tiempo. México: Ed. Trillas. </w:t>
            </w:r>
          </w:p>
          <w:p w14:paraId="36D34176" w14:textId="3E23D11C" w:rsidR="009857C8" w:rsidRPr="00F044B1" w:rsidRDefault="00F044B1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Ambrose, G. (2011) Packaging de la marca: La relación entre el diseño de packaging y la identidad de marca.</w:t>
            </w:r>
          </w:p>
          <w:p w14:paraId="6B866D3E" w14:textId="77777777" w:rsidR="00F044B1" w:rsidRPr="00F044B1" w:rsidRDefault="00F044B1" w:rsidP="00F044B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44B1">
              <w:rPr>
                <w:rFonts w:ascii="Arial" w:hAnsi="Arial" w:cs="Arial"/>
                <w:sz w:val="20"/>
                <w:szCs w:val="20"/>
                <w:lang w:val="en-US"/>
              </w:rPr>
              <w:t>Serrats M. ( 2006 ) Unique Pachaging. Madrid España: Ed. Colling Design</w:t>
            </w:r>
          </w:p>
          <w:p w14:paraId="61831F30" w14:textId="77777777" w:rsidR="009857C8" w:rsidRPr="00F044B1" w:rsidRDefault="009857C8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5064AD" w14:textId="77777777" w:rsidR="009857C8" w:rsidRPr="00F044B1" w:rsidRDefault="009857C8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D3344CB" w14:textId="5BAAF08D" w:rsidR="009857C8" w:rsidRPr="00F044B1" w:rsidRDefault="00B75E90" w:rsidP="00B75E9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044B1">
              <w:rPr>
                <w:rFonts w:ascii="Arial" w:hAnsi="Arial" w:cs="Arial"/>
                <w:b/>
                <w:sz w:val="20"/>
                <w:szCs w:val="20"/>
                <w:lang w:val="en-US"/>
              </w:rPr>
              <w:t>Bibliografía complementaria</w:t>
            </w:r>
          </w:p>
          <w:p w14:paraId="62E31B00" w14:textId="77777777" w:rsidR="009857C8" w:rsidRPr="00F044B1" w:rsidRDefault="009857C8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517740B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44B1">
              <w:rPr>
                <w:rFonts w:ascii="Arial" w:hAnsi="Arial" w:cs="Arial"/>
                <w:sz w:val="20"/>
                <w:szCs w:val="20"/>
                <w:lang w:val="en-US"/>
              </w:rPr>
              <w:t>Schneider, P. Et. Al. (2013) Graphic Candy: Sweets for the eyes, Hong Kong.</w:t>
            </w:r>
          </w:p>
          <w:p w14:paraId="5FCB94EC" w14:textId="7679EA70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Barcelona, Parramon Ediciones.</w:t>
            </w:r>
          </w:p>
          <w:p w14:paraId="201D1427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Gengli, L. (Sin año) Creative Packaging structures, Send Points Publishing.</w:t>
            </w:r>
          </w:p>
          <w:p w14:paraId="169ADDA8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Povea, I. (2015) La función del envase en la conservación de alimentos, Bogotá. Ecoe Ediciones.</w:t>
            </w:r>
          </w:p>
          <w:p w14:paraId="4E36466E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Jackson. P. (2014) La Magia del papel: corte y plegado paradiseños POP - UP. Barcelona. Promopress</w:t>
            </w:r>
          </w:p>
          <w:p w14:paraId="74E08967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lastRenderedPageBreak/>
              <w:t>Robles, M (1996). Diseño gráfico de envases. México: Universidad Iberoamericana.</w:t>
            </w:r>
          </w:p>
          <w:p w14:paraId="65043C43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 xml:space="preserve">Manson, D. (2002 ) Empaque experimental. Madrid España: Ed. </w:t>
            </w:r>
            <w:r w:rsidRPr="00F044B1">
              <w:rPr>
                <w:rFonts w:ascii="Arial" w:hAnsi="Arial" w:cs="Arial"/>
                <w:sz w:val="20"/>
                <w:szCs w:val="20"/>
                <w:lang w:val="en-US"/>
              </w:rPr>
              <w:t>Mc Graw Hill</w:t>
            </w:r>
          </w:p>
          <w:p w14:paraId="121CE9DD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Rosa, A. Desarrollo de productos (2010)(apuntes de envase y embalaje). Guadalajara, Jal.: Universidad de Guadalajara.</w:t>
            </w:r>
          </w:p>
          <w:p w14:paraId="7A446BF8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 xml:space="preserve">Martín JL. y Ortuna Montse. (2007) Manual de tipografía. Valencia España: Ed. Campgrafic </w:t>
            </w:r>
          </w:p>
          <w:p w14:paraId="2DEEFB23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De Buen J.  (2003). Manual de Diseño editorial. México D.F. : Ed. Santillana</w:t>
            </w:r>
          </w:p>
          <w:p w14:paraId="442532E0" w14:textId="77777777" w:rsidR="004B553E" w:rsidRPr="00F044B1" w:rsidRDefault="004B553E" w:rsidP="00B75E90">
            <w:pPr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Beines P. Y Haslam A. (2005). Tipografía: función,forma y Diseño. Barcelona, España: Ed. Gustavo Gili</w:t>
            </w:r>
          </w:p>
          <w:p w14:paraId="621D87F3" w14:textId="77777777" w:rsidR="004B553E" w:rsidRPr="00F044B1" w:rsidRDefault="004B553E" w:rsidP="00B75E9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Frutiger A. (2002). En torno a la Tipografía. Barcelona, España: Ed. Gustavo Gili.</w:t>
            </w:r>
          </w:p>
          <w:p w14:paraId="21F5678C" w14:textId="77777777" w:rsidR="004B553E" w:rsidRPr="00F044B1" w:rsidRDefault="004B553E" w:rsidP="00B75E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  <w:p w14:paraId="5E921969" w14:textId="77777777" w:rsidR="004B553E" w:rsidRPr="00F044B1" w:rsidRDefault="004B553E" w:rsidP="00B75E9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Artículos:</w:t>
            </w:r>
          </w:p>
          <w:p w14:paraId="25E5A9C9" w14:textId="5B6C6DD6" w:rsidR="004B553E" w:rsidRDefault="004B553E" w:rsidP="00F044B1">
            <w:pPr>
              <w:pStyle w:val="Sinespaciado"/>
              <w:tabs>
                <w:tab w:val="left" w:pos="2977"/>
              </w:tabs>
              <w:rPr>
                <w:rFonts w:ascii="Arial" w:hAnsi="Arial"/>
                <w:sz w:val="20"/>
                <w:szCs w:val="20"/>
              </w:rPr>
            </w:pPr>
            <w:r w:rsidRPr="00F044B1">
              <w:rPr>
                <w:rFonts w:ascii="Arial" w:hAnsi="Arial" w:cs="Arial"/>
                <w:sz w:val="20"/>
                <w:szCs w:val="20"/>
              </w:rPr>
              <w:t>Ambrose, G. (2011). Packaging de la marca: La relación entre el diseño de packaging y la identid</w:t>
            </w:r>
            <w:r w:rsidR="00F044B1" w:rsidRPr="00F044B1">
              <w:rPr>
                <w:rFonts w:ascii="Arial" w:hAnsi="Arial" w:cs="Arial"/>
                <w:sz w:val="20"/>
                <w:szCs w:val="20"/>
              </w:rPr>
              <w:t xml:space="preserve">ad de marca, </w:t>
            </w:r>
            <w:r w:rsidRPr="00F044B1">
              <w:rPr>
                <w:rFonts w:ascii="Arial" w:hAnsi="Arial" w:cs="Arial"/>
                <w:sz w:val="20"/>
                <w:szCs w:val="20"/>
              </w:rPr>
              <w:t>Barcelona: Parramon Ediciones.</w:t>
            </w:r>
            <w:r w:rsidRPr="00F044B1">
              <w:rPr>
                <w:rFonts w:ascii="Arial" w:hAnsi="Arial" w:cs="Arial"/>
                <w:sz w:val="20"/>
                <w:szCs w:val="20"/>
              </w:rPr>
              <w:br/>
              <w:t xml:space="preserve">Buchanan, R. (2014). Recuperado en: </w:t>
            </w:r>
            <w:hyperlink r:id="rId6" w:tgtFrame="_blank" w:history="1">
              <w:r w:rsidRPr="00F044B1">
                <w:rPr>
                  <w:rStyle w:val="Hipervnculo"/>
                  <w:rFonts w:ascii="Arial" w:hAnsi="Arial" w:cs="Arial"/>
                  <w:color w:val="365899"/>
                  <w:sz w:val="20"/>
                  <w:szCs w:val="20"/>
                </w:rPr>
                <w:t>http://encuadre.org/dignidad-y-derechos-humanos-reflexiones-sobre-los-principios-del-diseno-centrado-en-lo-humano/</w:t>
              </w:r>
            </w:hyperlink>
            <w:r w:rsidRPr="00F044B1">
              <w:rPr>
                <w:rFonts w:ascii="Arial" w:hAnsi="Arial" w:cs="Arial"/>
                <w:sz w:val="20"/>
                <w:szCs w:val="20"/>
              </w:rPr>
              <w:br/>
              <w:t>Jacobo, J. (1991). Envase y Embalaje, México: UAM, Unidad Azcapotzalco.</w:t>
            </w:r>
            <w:r w:rsidRPr="00F044B1">
              <w:rPr>
                <w:rFonts w:ascii="Arial" w:hAnsi="Arial" w:cs="Arial"/>
                <w:sz w:val="20"/>
                <w:szCs w:val="20"/>
              </w:rPr>
              <w:br/>
              <w:t>Robles, M. (1996). Diseño Gráfico de Envases, guía y metodología, Méxi</w:t>
            </w:r>
            <w:r w:rsidR="00F044B1" w:rsidRPr="00F044B1">
              <w:rPr>
                <w:rFonts w:ascii="Arial" w:hAnsi="Arial" w:cs="Arial"/>
                <w:sz w:val="20"/>
                <w:szCs w:val="20"/>
              </w:rPr>
              <w:t>co: Universidad Iberoamericana.</w:t>
            </w:r>
            <w:r w:rsidRPr="00F044B1">
              <w:rPr>
                <w:rFonts w:ascii="Arial" w:hAnsi="Arial" w:cs="Arial"/>
                <w:sz w:val="20"/>
                <w:szCs w:val="20"/>
              </w:rPr>
              <w:br/>
              <w:t>Ministerio de Comercio Exterior y Turismo. (2009). GUÍA DE ENVASES Y EMBALAJES, Perú: Dirección Nacional de Desarrollo de Comercio Exterior.</w:t>
            </w:r>
          </w:p>
        </w:tc>
      </w:tr>
      <w:tr w:rsidR="004B553E" w14:paraId="43F3D320" w14:textId="77777777" w:rsidTr="00B75E90">
        <w:tc>
          <w:tcPr>
            <w:tcW w:w="241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40013A7C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  <w:p w14:paraId="0A2D6F5B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0C15B467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37B68BB1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7119C895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</w:tcPr>
          <w:p w14:paraId="053100AE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4B553E" w14:paraId="43B59EC6" w14:textId="77777777" w:rsidTr="00B75E90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7BF74A23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Fecha de revisión: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7F7F7F"/>
          </w:tcPr>
          <w:p w14:paraId="58E426E9" w14:textId="77777777" w:rsidR="004B553E" w:rsidRDefault="004B553E" w:rsidP="00B75E90">
            <w:pPr>
              <w:rPr>
                <w:rFonts w:ascii="Arial" w:hAnsi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z w:val="20"/>
                <w:szCs w:val="20"/>
              </w:rPr>
              <w:t>Elaborado por:</w:t>
            </w:r>
          </w:p>
        </w:tc>
      </w:tr>
      <w:tr w:rsidR="004B553E" w14:paraId="028207FB" w14:textId="77777777" w:rsidTr="00B75E90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8DB83" w14:textId="746A43EF" w:rsidR="004B553E" w:rsidRDefault="000C7447" w:rsidP="00B75E90">
            <w:pPr>
              <w:spacing w:before="120" w:after="12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Agosto</w:t>
            </w:r>
            <w:bookmarkStart w:id="0" w:name="_GoBack"/>
            <w:bookmarkEnd w:id="0"/>
            <w:r w:rsidR="004B553E">
              <w:rPr>
                <w:rFonts w:ascii="Arial" w:hAnsi="Arial"/>
                <w:sz w:val="18"/>
                <w:szCs w:val="18"/>
              </w:rPr>
              <w:t xml:space="preserve"> de 20</w:t>
            </w:r>
            <w:r w:rsidR="009857C8"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24D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Aurea Santoyo Mercado</w:t>
            </w:r>
          </w:p>
          <w:p w14:paraId="2C415947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Claudia Verónica Rodríguez Fernández</w:t>
            </w:r>
          </w:p>
          <w:p w14:paraId="620AC272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Eduardo Castillo Bernal</w:t>
            </w:r>
          </w:p>
          <w:p w14:paraId="51D27E75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Mariana Noemí Campos Barragán</w:t>
            </w:r>
          </w:p>
          <w:p w14:paraId="134A2FB0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Adrián Antonio Cisneros Hernández</w:t>
            </w:r>
          </w:p>
          <w:p w14:paraId="20143CF8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Adriana Cristina Guzmán Ledesma</w:t>
            </w:r>
          </w:p>
          <w:p w14:paraId="4373BB41" w14:textId="77777777" w:rsidR="004B553E" w:rsidRDefault="004B553E" w:rsidP="00B75E9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Marco Polo Vázquez Nuño</w:t>
            </w:r>
          </w:p>
          <w:p w14:paraId="29998B4E" w14:textId="77777777" w:rsidR="004B553E" w:rsidRDefault="004B553E" w:rsidP="00B75E90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5178D717" w14:textId="77777777" w:rsidR="00551754" w:rsidRDefault="00551754">
      <w:pPr>
        <w:spacing w:after="0"/>
        <w:rPr>
          <w:rFonts w:ascii="Arial" w:hAnsi="Arial"/>
        </w:rPr>
      </w:pPr>
    </w:p>
    <w:p w14:paraId="23E05BF6" w14:textId="77777777" w:rsidR="00551754" w:rsidRDefault="00551754"/>
    <w:sectPr w:rsidR="00551754">
      <w:pgSz w:w="12240" w:h="15840"/>
      <w:pgMar w:top="1417" w:right="1701" w:bottom="1417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mo">
    <w:altName w:val="Times New Roman"/>
    <w:charset w:val="00"/>
    <w:family w:val="auto"/>
    <w:pitch w:val="default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71128"/>
    <w:multiLevelType w:val="multilevel"/>
    <w:tmpl w:val="7AA0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73858C7"/>
    <w:multiLevelType w:val="multilevel"/>
    <w:tmpl w:val="B24E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655363A6"/>
    <w:multiLevelType w:val="multilevel"/>
    <w:tmpl w:val="9E62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F2"/>
    <w:rsid w:val="000C7447"/>
    <w:rsid w:val="00115FC8"/>
    <w:rsid w:val="001A0ED4"/>
    <w:rsid w:val="00217D0A"/>
    <w:rsid w:val="00342DF2"/>
    <w:rsid w:val="00392C20"/>
    <w:rsid w:val="004B553E"/>
    <w:rsid w:val="00551754"/>
    <w:rsid w:val="00554733"/>
    <w:rsid w:val="006D5C3B"/>
    <w:rsid w:val="007529CA"/>
    <w:rsid w:val="007A48AE"/>
    <w:rsid w:val="0094671B"/>
    <w:rsid w:val="009857C8"/>
    <w:rsid w:val="00A82DC7"/>
    <w:rsid w:val="00A90550"/>
    <w:rsid w:val="00B75E90"/>
    <w:rsid w:val="00C078A6"/>
    <w:rsid w:val="00C500BE"/>
    <w:rsid w:val="00D76741"/>
    <w:rsid w:val="00DC0404"/>
    <w:rsid w:val="00E3581F"/>
    <w:rsid w:val="00F044B1"/>
    <w:rsid w:val="00F84A1A"/>
    <w:rsid w:val="00FA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BF9E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MX" w:eastAsia="es-MX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Sinespaciado">
    <w:name w:val="No Spacing"/>
    <w:uiPriority w:val="1"/>
    <w:qFormat/>
    <w:rsid w:val="007A48AE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6D5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encuadre.org/dignidad-y-derechos-humanos-reflexiones-sobre-los-principios-del-diseno-centrado-en-lo-humano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1822</Words>
  <Characters>10022</Characters>
  <Application>Microsoft Macintosh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Coordinacion</dc:creator>
  <cp:lastModifiedBy>Usuario de Microsoft Office</cp:lastModifiedBy>
  <cp:revision>5</cp:revision>
  <dcterms:created xsi:type="dcterms:W3CDTF">2020-08-05T19:32:00Z</dcterms:created>
  <dcterms:modified xsi:type="dcterms:W3CDTF">2020-08-27T22:53:00Z</dcterms:modified>
</cp:coreProperties>
</file>