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E289" w14:textId="77777777" w:rsidR="00314556" w:rsidRDefault="0031455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8"/>
        <w:gridCol w:w="3796"/>
        <w:gridCol w:w="1898"/>
        <w:gridCol w:w="3796"/>
      </w:tblGrid>
      <w:tr w:rsidR="00314556" w14:paraId="72EC4D00" w14:textId="77777777">
        <w:trPr>
          <w:trHeight w:val="380"/>
        </w:trPr>
        <w:tc>
          <w:tcPr>
            <w:tcW w:w="11388" w:type="dxa"/>
            <w:gridSpan w:val="4"/>
            <w:shd w:val="clear" w:color="auto" w:fill="595959"/>
            <w:tcMar>
              <w:left w:w="28" w:type="dxa"/>
              <w:right w:w="28" w:type="dxa"/>
            </w:tcMar>
            <w:vAlign w:val="center"/>
          </w:tcPr>
          <w:p w14:paraId="06E74FC8" w14:textId="77777777" w:rsidR="00314556" w:rsidRDefault="00B1456C">
            <w:pPr>
              <w:keepNext/>
              <w:keepLines/>
              <w:pBdr>
                <w:top w:val="nil"/>
                <w:left w:val="nil"/>
                <w:bottom w:val="nil"/>
                <w:right w:val="nil"/>
                <w:between w:val="nil"/>
              </w:pBd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1. DATOS DE IDENTIFICACIÓN</w:t>
            </w:r>
          </w:p>
        </w:tc>
      </w:tr>
      <w:tr w:rsidR="00314556" w14:paraId="44E4E75F" w14:textId="77777777">
        <w:trPr>
          <w:trHeight w:val="680"/>
        </w:trPr>
        <w:tc>
          <w:tcPr>
            <w:tcW w:w="1898" w:type="dxa"/>
            <w:shd w:val="clear" w:color="auto" w:fill="D9D9D9"/>
            <w:tcMar>
              <w:left w:w="28" w:type="dxa"/>
              <w:right w:w="28" w:type="dxa"/>
            </w:tcMar>
            <w:vAlign w:val="center"/>
          </w:tcPr>
          <w:p w14:paraId="6E52E350"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1.1.</w:t>
            </w:r>
            <w:r>
              <w:rPr>
                <w:rFonts w:ascii="Times New Roman" w:eastAsia="Times New Roman" w:hAnsi="Times New Roman" w:cs="Times New Roman"/>
                <w:b/>
                <w:color w:val="000000"/>
                <w:sz w:val="22"/>
                <w:szCs w:val="22"/>
              </w:rPr>
              <w:tab/>
              <w:t>Nombre de la materia:</w:t>
            </w:r>
          </w:p>
        </w:tc>
        <w:tc>
          <w:tcPr>
            <w:tcW w:w="3796" w:type="dxa"/>
            <w:tcMar>
              <w:left w:w="28" w:type="dxa"/>
              <w:right w:w="28" w:type="dxa"/>
            </w:tcMar>
            <w:vAlign w:val="center"/>
          </w:tcPr>
          <w:p w14:paraId="7CE75B63" w14:textId="7FEE356B" w:rsidR="00314556" w:rsidRDefault="00503E9D">
            <w:pPr>
              <w:jc w:val="center"/>
              <w:rPr>
                <w:rFonts w:ascii="Calibri" w:eastAsia="Calibri" w:hAnsi="Calibri" w:cs="Calibri"/>
                <w:sz w:val="22"/>
                <w:szCs w:val="22"/>
              </w:rPr>
            </w:pPr>
            <w:r>
              <w:rPr>
                <w:rFonts w:ascii="Calibri" w:eastAsia="Calibri" w:hAnsi="Calibri" w:cs="Calibri"/>
                <w:sz w:val="22"/>
                <w:szCs w:val="22"/>
              </w:rPr>
              <w:t>Percepción visual</w:t>
            </w:r>
          </w:p>
        </w:tc>
        <w:tc>
          <w:tcPr>
            <w:tcW w:w="1898" w:type="dxa"/>
            <w:shd w:val="clear" w:color="auto" w:fill="D9D9D9"/>
            <w:tcMar>
              <w:left w:w="28" w:type="dxa"/>
              <w:right w:w="28" w:type="dxa"/>
            </w:tcMar>
            <w:vAlign w:val="center"/>
          </w:tcPr>
          <w:p w14:paraId="52A9D163" w14:textId="1FEF17A5" w:rsidR="00314556" w:rsidRDefault="00503E9D">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1.2. Código de la materia</w:t>
            </w:r>
            <w:r w:rsidR="00B1456C">
              <w:rPr>
                <w:rFonts w:ascii="Times New Roman" w:eastAsia="Times New Roman" w:hAnsi="Times New Roman" w:cs="Times New Roman"/>
                <w:b/>
                <w:color w:val="000000"/>
                <w:sz w:val="22"/>
                <w:szCs w:val="22"/>
              </w:rPr>
              <w:t>:</w:t>
            </w:r>
          </w:p>
        </w:tc>
        <w:tc>
          <w:tcPr>
            <w:tcW w:w="3796" w:type="dxa"/>
            <w:tcMar>
              <w:left w:w="28" w:type="dxa"/>
              <w:right w:w="28" w:type="dxa"/>
            </w:tcMar>
            <w:vAlign w:val="center"/>
          </w:tcPr>
          <w:p w14:paraId="57D29682" w14:textId="7B43E060" w:rsidR="00314556" w:rsidRDefault="00B1737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IH-510</w:t>
            </w:r>
          </w:p>
        </w:tc>
      </w:tr>
      <w:tr w:rsidR="00314556" w14:paraId="1B02AB64" w14:textId="77777777">
        <w:trPr>
          <w:trHeight w:val="680"/>
        </w:trPr>
        <w:tc>
          <w:tcPr>
            <w:tcW w:w="1898" w:type="dxa"/>
            <w:shd w:val="clear" w:color="auto" w:fill="D9D9D9"/>
            <w:tcMar>
              <w:left w:w="28" w:type="dxa"/>
              <w:right w:w="28" w:type="dxa"/>
            </w:tcMar>
            <w:vAlign w:val="center"/>
          </w:tcPr>
          <w:p w14:paraId="1C8D01CE"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1.3.</w:t>
            </w:r>
            <w:r>
              <w:rPr>
                <w:rFonts w:ascii="Times New Roman" w:eastAsia="Times New Roman" w:hAnsi="Times New Roman" w:cs="Times New Roman"/>
                <w:b/>
                <w:color w:val="000000"/>
                <w:sz w:val="22"/>
                <w:szCs w:val="22"/>
              </w:rPr>
              <w:tab/>
              <w:t>Departamento:</w:t>
            </w:r>
          </w:p>
        </w:tc>
        <w:tc>
          <w:tcPr>
            <w:tcW w:w="3796" w:type="dxa"/>
            <w:tcMar>
              <w:left w:w="28" w:type="dxa"/>
              <w:right w:w="28" w:type="dxa"/>
            </w:tcMar>
            <w:vAlign w:val="center"/>
          </w:tcPr>
          <w:p w14:paraId="688AEA97" w14:textId="29D78EB7" w:rsidR="00314556" w:rsidRDefault="00B1737E">
            <w:pPr>
              <w:jc w:val="center"/>
              <w:rPr>
                <w:rFonts w:ascii="Calibri" w:eastAsia="Calibri" w:hAnsi="Calibri" w:cs="Calibri"/>
                <w:sz w:val="22"/>
                <w:szCs w:val="22"/>
              </w:rPr>
            </w:pPr>
            <w:r>
              <w:rPr>
                <w:rFonts w:ascii="Calibri" w:eastAsia="Calibri" w:hAnsi="Calibri" w:cs="Calibri"/>
                <w:sz w:val="22"/>
                <w:szCs w:val="22"/>
              </w:rPr>
              <w:t>Producción y desarrollo</w:t>
            </w:r>
          </w:p>
        </w:tc>
        <w:tc>
          <w:tcPr>
            <w:tcW w:w="1898" w:type="dxa"/>
            <w:shd w:val="clear" w:color="auto" w:fill="D9D9D9"/>
            <w:tcMar>
              <w:left w:w="28" w:type="dxa"/>
              <w:right w:w="28" w:type="dxa"/>
            </w:tcMar>
            <w:vAlign w:val="center"/>
          </w:tcPr>
          <w:p w14:paraId="345689E2" w14:textId="63CADCAC" w:rsidR="00314556" w:rsidRDefault="00567BF9">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1.4. </w:t>
            </w:r>
            <w:r w:rsidR="00B1456C">
              <w:rPr>
                <w:rFonts w:ascii="Times New Roman" w:eastAsia="Times New Roman" w:hAnsi="Times New Roman" w:cs="Times New Roman"/>
                <w:b/>
                <w:color w:val="000000"/>
                <w:sz w:val="22"/>
                <w:szCs w:val="22"/>
              </w:rPr>
              <w:t>Código de Departamento</w:t>
            </w:r>
          </w:p>
        </w:tc>
        <w:tc>
          <w:tcPr>
            <w:tcW w:w="3796" w:type="dxa"/>
            <w:tcMar>
              <w:left w:w="28" w:type="dxa"/>
              <w:right w:w="28" w:type="dxa"/>
            </w:tcMar>
            <w:vAlign w:val="center"/>
          </w:tcPr>
          <w:p w14:paraId="76F47392" w14:textId="64DC7154" w:rsidR="00314556" w:rsidRDefault="00B1456C">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P</w:t>
            </w:r>
            <w:r w:rsidR="00D770FE">
              <w:rPr>
                <w:rFonts w:ascii="Calibri" w:eastAsia="Calibri" w:hAnsi="Calibri" w:cs="Calibri"/>
                <w:sz w:val="22"/>
                <w:szCs w:val="22"/>
              </w:rPr>
              <w:t>D</w:t>
            </w:r>
          </w:p>
        </w:tc>
      </w:tr>
      <w:tr w:rsidR="00314556" w14:paraId="4FA04104" w14:textId="77777777">
        <w:trPr>
          <w:trHeight w:val="520"/>
        </w:trPr>
        <w:tc>
          <w:tcPr>
            <w:tcW w:w="1898" w:type="dxa"/>
            <w:shd w:val="clear" w:color="auto" w:fill="D9D9D9"/>
            <w:tcMar>
              <w:left w:w="28" w:type="dxa"/>
              <w:right w:w="28" w:type="dxa"/>
            </w:tcMar>
            <w:vAlign w:val="center"/>
          </w:tcPr>
          <w:p w14:paraId="5075DED6"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1.5.</w:t>
            </w:r>
            <w:r>
              <w:rPr>
                <w:rFonts w:ascii="Times New Roman" w:eastAsia="Times New Roman" w:hAnsi="Times New Roman" w:cs="Times New Roman"/>
                <w:b/>
                <w:color w:val="000000"/>
                <w:sz w:val="22"/>
                <w:szCs w:val="22"/>
              </w:rPr>
              <w:tab/>
              <w:t>Carga horaria:</w:t>
            </w:r>
          </w:p>
        </w:tc>
        <w:tc>
          <w:tcPr>
            <w:tcW w:w="3796" w:type="dxa"/>
            <w:shd w:val="clear" w:color="auto" w:fill="D9D9D9"/>
            <w:tcMar>
              <w:left w:w="28" w:type="dxa"/>
              <w:right w:w="28" w:type="dxa"/>
            </w:tcMar>
            <w:vAlign w:val="center"/>
          </w:tcPr>
          <w:p w14:paraId="54F2AAD5"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Teoría:</w:t>
            </w:r>
          </w:p>
        </w:tc>
        <w:tc>
          <w:tcPr>
            <w:tcW w:w="5694" w:type="dxa"/>
            <w:gridSpan w:val="2"/>
            <w:shd w:val="clear" w:color="auto" w:fill="D9D9D9"/>
            <w:tcMar>
              <w:left w:w="28" w:type="dxa"/>
              <w:right w:w="28" w:type="dxa"/>
            </w:tcMar>
            <w:vAlign w:val="center"/>
          </w:tcPr>
          <w:p w14:paraId="7C908737"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Práctica:</w:t>
            </w:r>
          </w:p>
        </w:tc>
      </w:tr>
      <w:tr w:rsidR="00314556" w14:paraId="791EE440" w14:textId="77777777">
        <w:trPr>
          <w:trHeight w:val="520"/>
        </w:trPr>
        <w:tc>
          <w:tcPr>
            <w:tcW w:w="1898" w:type="dxa"/>
            <w:tcMar>
              <w:left w:w="28" w:type="dxa"/>
              <w:right w:w="28" w:type="dxa"/>
            </w:tcMar>
            <w:vAlign w:val="center"/>
          </w:tcPr>
          <w:p w14:paraId="51EB0FFE" w14:textId="77F4A30A" w:rsidR="00314556" w:rsidRDefault="00D770F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80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3796" w:type="dxa"/>
            <w:tcMar>
              <w:left w:w="28" w:type="dxa"/>
              <w:right w:w="28" w:type="dxa"/>
            </w:tcMar>
            <w:vAlign w:val="center"/>
          </w:tcPr>
          <w:p w14:paraId="41D15F6F" w14:textId="7F1FBCAD" w:rsidR="00314556" w:rsidRDefault="00D770F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18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5694" w:type="dxa"/>
            <w:gridSpan w:val="2"/>
            <w:tcMar>
              <w:left w:w="28" w:type="dxa"/>
              <w:right w:w="28" w:type="dxa"/>
            </w:tcMar>
            <w:vAlign w:val="center"/>
          </w:tcPr>
          <w:p w14:paraId="18470F33" w14:textId="7F963766" w:rsidR="00314556" w:rsidRDefault="00D770F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62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r>
      <w:tr w:rsidR="00314556" w14:paraId="06C75EC3" w14:textId="77777777">
        <w:trPr>
          <w:trHeight w:val="520"/>
        </w:trPr>
        <w:tc>
          <w:tcPr>
            <w:tcW w:w="1898" w:type="dxa"/>
            <w:shd w:val="clear" w:color="auto" w:fill="D9D9D9"/>
            <w:tcMar>
              <w:left w:w="28" w:type="dxa"/>
              <w:right w:w="28" w:type="dxa"/>
            </w:tcMar>
            <w:vAlign w:val="center"/>
          </w:tcPr>
          <w:p w14:paraId="31276B74"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1.6.</w:t>
            </w:r>
            <w:r>
              <w:rPr>
                <w:rFonts w:ascii="Times New Roman" w:eastAsia="Times New Roman" w:hAnsi="Times New Roman" w:cs="Times New Roman"/>
                <w:b/>
                <w:color w:val="000000"/>
                <w:sz w:val="22"/>
                <w:szCs w:val="22"/>
              </w:rPr>
              <w:tab/>
              <w:t>Créditos:</w:t>
            </w:r>
          </w:p>
        </w:tc>
        <w:tc>
          <w:tcPr>
            <w:tcW w:w="3796" w:type="dxa"/>
            <w:shd w:val="clear" w:color="auto" w:fill="D9D9D9"/>
            <w:tcMar>
              <w:left w:w="28" w:type="dxa"/>
              <w:right w:w="28" w:type="dxa"/>
            </w:tcMar>
            <w:vAlign w:val="center"/>
          </w:tcPr>
          <w:p w14:paraId="505212E3"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1.7.</w:t>
            </w:r>
            <w:r>
              <w:rPr>
                <w:rFonts w:ascii="Times New Roman" w:eastAsia="Times New Roman" w:hAnsi="Times New Roman" w:cs="Times New Roman"/>
                <w:b/>
                <w:color w:val="000000"/>
                <w:sz w:val="22"/>
                <w:szCs w:val="22"/>
              </w:rPr>
              <w:tab/>
              <w:t>Tipo de curso (modalidad)</w:t>
            </w:r>
          </w:p>
        </w:tc>
        <w:tc>
          <w:tcPr>
            <w:tcW w:w="5694" w:type="dxa"/>
            <w:gridSpan w:val="2"/>
            <w:shd w:val="clear" w:color="auto" w:fill="D9D9D9"/>
            <w:tcMar>
              <w:left w:w="28" w:type="dxa"/>
              <w:right w:w="28" w:type="dxa"/>
            </w:tcMar>
            <w:vAlign w:val="center"/>
          </w:tcPr>
          <w:p w14:paraId="77AB6ED2"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1.8.</w:t>
            </w:r>
            <w:r>
              <w:rPr>
                <w:rFonts w:ascii="Times New Roman" w:eastAsia="Times New Roman" w:hAnsi="Times New Roman" w:cs="Times New Roman"/>
                <w:b/>
                <w:color w:val="000000"/>
                <w:sz w:val="22"/>
                <w:szCs w:val="22"/>
              </w:rPr>
              <w:tab/>
              <w:t>Nivel de formación profesional:</w:t>
            </w:r>
          </w:p>
        </w:tc>
      </w:tr>
      <w:tr w:rsidR="00314556" w14:paraId="58B5DA47" w14:textId="77777777">
        <w:trPr>
          <w:trHeight w:val="520"/>
        </w:trPr>
        <w:tc>
          <w:tcPr>
            <w:tcW w:w="1898" w:type="dxa"/>
            <w:tcMar>
              <w:left w:w="28" w:type="dxa"/>
              <w:right w:w="28" w:type="dxa"/>
            </w:tcMar>
            <w:vAlign w:val="center"/>
          </w:tcPr>
          <w:p w14:paraId="298B04AE" w14:textId="40D83C51" w:rsidR="00314556" w:rsidRDefault="00D770F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3796" w:type="dxa"/>
            <w:tcMar>
              <w:left w:w="28" w:type="dxa"/>
              <w:right w:w="28" w:type="dxa"/>
            </w:tcMar>
            <w:vAlign w:val="center"/>
          </w:tcPr>
          <w:p w14:paraId="553F56A2" w14:textId="4A9616C6" w:rsidR="00314556" w:rsidRDefault="00D37235" w:rsidP="00D3723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Presencial (c</w:t>
            </w:r>
            <w:r w:rsidR="00D770FE">
              <w:rPr>
                <w:rFonts w:ascii="Calibri" w:eastAsia="Calibri" w:hAnsi="Calibri" w:cs="Calibri"/>
                <w:color w:val="000000"/>
                <w:sz w:val="22"/>
                <w:szCs w:val="22"/>
              </w:rPr>
              <w:t xml:space="preserve">urso </w:t>
            </w:r>
            <w:r>
              <w:rPr>
                <w:rFonts w:ascii="Calibri" w:eastAsia="Calibri" w:hAnsi="Calibri" w:cs="Calibri"/>
                <w:color w:val="000000"/>
                <w:sz w:val="22"/>
                <w:szCs w:val="22"/>
              </w:rPr>
              <w:t>–</w:t>
            </w:r>
            <w:r w:rsidR="00D770FE">
              <w:rPr>
                <w:rFonts w:ascii="Calibri" w:eastAsia="Calibri" w:hAnsi="Calibri" w:cs="Calibri"/>
                <w:color w:val="000000"/>
                <w:sz w:val="22"/>
                <w:szCs w:val="22"/>
              </w:rPr>
              <w:t xml:space="preserve"> </w:t>
            </w:r>
            <w:r>
              <w:rPr>
                <w:rFonts w:ascii="Calibri" w:eastAsia="Calibri" w:hAnsi="Calibri" w:cs="Calibri"/>
                <w:color w:val="000000"/>
                <w:sz w:val="22"/>
                <w:szCs w:val="22"/>
              </w:rPr>
              <w:t>t</w:t>
            </w:r>
            <w:r w:rsidR="00D770FE">
              <w:rPr>
                <w:rFonts w:ascii="Calibri" w:eastAsia="Calibri" w:hAnsi="Calibri" w:cs="Calibri"/>
                <w:color w:val="000000"/>
                <w:sz w:val="22"/>
                <w:szCs w:val="22"/>
              </w:rPr>
              <w:t>aller</w:t>
            </w:r>
            <w:r>
              <w:rPr>
                <w:rFonts w:ascii="Calibri" w:eastAsia="Calibri" w:hAnsi="Calibri" w:cs="Calibri"/>
                <w:color w:val="000000"/>
                <w:sz w:val="22"/>
                <w:szCs w:val="22"/>
              </w:rPr>
              <w:t>)</w:t>
            </w:r>
          </w:p>
        </w:tc>
        <w:tc>
          <w:tcPr>
            <w:tcW w:w="5694" w:type="dxa"/>
            <w:gridSpan w:val="2"/>
            <w:tcMar>
              <w:left w:w="28" w:type="dxa"/>
              <w:right w:w="28" w:type="dxa"/>
            </w:tcMar>
            <w:vAlign w:val="center"/>
          </w:tcPr>
          <w:p w14:paraId="79EB735E" w14:textId="77777777" w:rsidR="00314556" w:rsidRDefault="00B1456C">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Licenciatura</w:t>
            </w:r>
          </w:p>
        </w:tc>
      </w:tr>
    </w:tbl>
    <w:p w14:paraId="5383BCD2" w14:textId="77777777" w:rsidR="00314556" w:rsidRDefault="00314556">
      <w:pPr>
        <w:rPr>
          <w:sz w:val="16"/>
          <w:szCs w:val="16"/>
        </w:rPr>
      </w:pPr>
    </w:p>
    <w:tbl>
      <w:tblPr>
        <w:tblStyle w:val="a0"/>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8"/>
        <w:gridCol w:w="9490"/>
      </w:tblGrid>
      <w:tr w:rsidR="00314556" w14:paraId="252AD9D4" w14:textId="77777777">
        <w:trPr>
          <w:trHeight w:val="380"/>
        </w:trPr>
        <w:tc>
          <w:tcPr>
            <w:tcW w:w="11388" w:type="dxa"/>
            <w:gridSpan w:val="2"/>
            <w:shd w:val="clear" w:color="auto" w:fill="595959"/>
            <w:tcMar>
              <w:left w:w="28" w:type="dxa"/>
              <w:right w:w="28" w:type="dxa"/>
            </w:tcMar>
            <w:vAlign w:val="center"/>
          </w:tcPr>
          <w:p w14:paraId="7FEF94C2" w14:textId="77777777" w:rsidR="00314556" w:rsidRDefault="00B1456C">
            <w:pPr>
              <w:keepNext/>
              <w:keepLines/>
              <w:pBdr>
                <w:top w:val="nil"/>
                <w:left w:val="nil"/>
                <w:bottom w:val="nil"/>
                <w:right w:val="nil"/>
                <w:between w:val="nil"/>
              </w:pBd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2. ÁREA DE FORMACIÓN EN QUE SE UBICA Y CARRERAS EN QUE SE IMPARTE</w:t>
            </w:r>
          </w:p>
        </w:tc>
      </w:tr>
      <w:tr w:rsidR="00314556" w14:paraId="19F0EF68" w14:textId="77777777">
        <w:trPr>
          <w:trHeight w:val="500"/>
        </w:trPr>
        <w:tc>
          <w:tcPr>
            <w:tcW w:w="1898" w:type="dxa"/>
            <w:shd w:val="clear" w:color="auto" w:fill="D9D9D9"/>
            <w:tcMar>
              <w:left w:w="28" w:type="dxa"/>
              <w:right w:w="28" w:type="dxa"/>
            </w:tcMar>
            <w:vAlign w:val="center"/>
          </w:tcPr>
          <w:p w14:paraId="77F35D86"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Área de formación:</w:t>
            </w:r>
          </w:p>
        </w:tc>
        <w:tc>
          <w:tcPr>
            <w:tcW w:w="9490" w:type="dxa"/>
            <w:tcMar>
              <w:left w:w="113" w:type="dxa"/>
              <w:right w:w="113" w:type="dxa"/>
            </w:tcMar>
            <w:vAlign w:val="center"/>
          </w:tcPr>
          <w:p w14:paraId="4E57D0C5" w14:textId="18E40FD8" w:rsidR="00314556" w:rsidRDefault="00A97D3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Básica Particular Obligatoria</w:t>
            </w:r>
          </w:p>
        </w:tc>
      </w:tr>
      <w:tr w:rsidR="00314556" w14:paraId="45A328A2" w14:textId="77777777">
        <w:trPr>
          <w:trHeight w:val="500"/>
        </w:trPr>
        <w:tc>
          <w:tcPr>
            <w:tcW w:w="1898" w:type="dxa"/>
            <w:shd w:val="clear" w:color="auto" w:fill="D9D9D9"/>
            <w:tcMar>
              <w:left w:w="28" w:type="dxa"/>
              <w:right w:w="28" w:type="dxa"/>
            </w:tcMar>
            <w:vAlign w:val="center"/>
          </w:tcPr>
          <w:p w14:paraId="4B1D3A74"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Carrera:</w:t>
            </w:r>
          </w:p>
        </w:tc>
        <w:tc>
          <w:tcPr>
            <w:tcW w:w="9490" w:type="dxa"/>
            <w:tcMar>
              <w:left w:w="113" w:type="dxa"/>
              <w:right w:w="113" w:type="dxa"/>
            </w:tcMar>
            <w:vAlign w:val="center"/>
          </w:tcPr>
          <w:p w14:paraId="3B584D88" w14:textId="49FA7780" w:rsidR="00314556" w:rsidRDefault="00A97D3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Licenciatura en Diseño para la Comunicación Gráfica</w:t>
            </w:r>
          </w:p>
        </w:tc>
      </w:tr>
    </w:tbl>
    <w:p w14:paraId="1F5A9A9B" w14:textId="77777777" w:rsidR="00314556" w:rsidRDefault="00314556">
      <w:pPr>
        <w:rPr>
          <w:sz w:val="16"/>
          <w:szCs w:val="16"/>
        </w:rPr>
      </w:pPr>
    </w:p>
    <w:tbl>
      <w:tblPr>
        <w:tblStyle w:val="a1"/>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37E6E967" w14:textId="77777777">
        <w:trPr>
          <w:trHeight w:val="380"/>
        </w:trPr>
        <w:tc>
          <w:tcPr>
            <w:tcW w:w="11388" w:type="dxa"/>
            <w:shd w:val="clear" w:color="auto" w:fill="D9D9D9"/>
            <w:tcMar>
              <w:left w:w="28" w:type="dxa"/>
              <w:right w:w="28" w:type="dxa"/>
            </w:tcMar>
            <w:vAlign w:val="center"/>
          </w:tcPr>
          <w:p w14:paraId="71E9F848"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MISIÓN:</w:t>
            </w:r>
          </w:p>
        </w:tc>
      </w:tr>
      <w:tr w:rsidR="00314556" w14:paraId="34C184B2" w14:textId="77777777" w:rsidTr="00E62B53">
        <w:trPr>
          <w:trHeight w:val="2429"/>
        </w:trPr>
        <w:tc>
          <w:tcPr>
            <w:tcW w:w="11388" w:type="dxa"/>
            <w:shd w:val="clear" w:color="auto" w:fill="auto"/>
            <w:tcMar>
              <w:left w:w="113" w:type="dxa"/>
              <w:right w:w="113" w:type="dxa"/>
            </w:tcMar>
            <w:vAlign w:val="center"/>
          </w:tcPr>
          <w:p w14:paraId="54A76459" w14:textId="30C54337" w:rsidR="00CE2C3D" w:rsidRDefault="00CE2C3D" w:rsidP="0041357D">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La Licenciatura en Diseño para la Comunicación Gráfica tiene como misión formar de manera integral profesionistas de calidad en el ámbito académico, tecnológico, social y cultural. Con capacidad de gestionar, detectar y resolver problemas de comunicación visual, requeridos por el mercado laboral, tanto regional como nacional.</w:t>
            </w:r>
          </w:p>
        </w:tc>
      </w:tr>
    </w:tbl>
    <w:p w14:paraId="7F0C7CBF" w14:textId="77777777" w:rsidR="00314556" w:rsidRDefault="00314556">
      <w:pPr>
        <w:rPr>
          <w:sz w:val="16"/>
          <w:szCs w:val="16"/>
        </w:rPr>
      </w:pPr>
    </w:p>
    <w:tbl>
      <w:tblPr>
        <w:tblStyle w:val="a2"/>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249161E2" w14:textId="77777777">
        <w:trPr>
          <w:trHeight w:val="380"/>
        </w:trPr>
        <w:tc>
          <w:tcPr>
            <w:tcW w:w="11388" w:type="dxa"/>
            <w:shd w:val="clear" w:color="auto" w:fill="D9D9D9"/>
            <w:tcMar>
              <w:left w:w="28" w:type="dxa"/>
              <w:right w:w="28" w:type="dxa"/>
            </w:tcMar>
            <w:vAlign w:val="center"/>
          </w:tcPr>
          <w:p w14:paraId="1D1AB4A8"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VISIÓN:</w:t>
            </w:r>
          </w:p>
        </w:tc>
      </w:tr>
      <w:tr w:rsidR="00314556" w14:paraId="150A335A" w14:textId="77777777">
        <w:trPr>
          <w:trHeight w:val="2540"/>
        </w:trPr>
        <w:tc>
          <w:tcPr>
            <w:tcW w:w="11388" w:type="dxa"/>
            <w:shd w:val="clear" w:color="auto" w:fill="auto"/>
            <w:tcMar>
              <w:left w:w="113" w:type="dxa"/>
              <w:right w:w="113" w:type="dxa"/>
            </w:tcMar>
            <w:vAlign w:val="center"/>
          </w:tcPr>
          <w:p w14:paraId="2689F1B3" w14:textId="7925BB69" w:rsidR="00314556" w:rsidRDefault="0041357D" w:rsidP="001377E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La Licenciatura en Diseño para la Comunicación Gráfica es reconocida internacionalmente por el alto nivel de su cuerpo académico mismo que demuestra su desarrollo a través de la investigación. Su producción culmina con la elaboración de diversos productos, además de ofrecer consultoría a los diversos sectores industriales</w:t>
            </w:r>
            <w:r w:rsidR="00793DC2">
              <w:rPr>
                <w:rFonts w:ascii="Calibri" w:eastAsia="Calibri" w:hAnsi="Calibri" w:cs="Calibri"/>
                <w:color w:val="000000"/>
                <w:sz w:val="22"/>
                <w:szCs w:val="22"/>
              </w:rPr>
              <w:t xml:space="preserve">, logrando que destaquen sus alumnos y egresados por su alto grado de profesionalismo en el manejo de las herramientas </w:t>
            </w:r>
            <w:r w:rsidR="001377E4">
              <w:rPr>
                <w:rFonts w:ascii="Calibri" w:eastAsia="Calibri" w:hAnsi="Calibri" w:cs="Calibri"/>
                <w:color w:val="000000"/>
                <w:sz w:val="22"/>
                <w:szCs w:val="22"/>
              </w:rPr>
              <w:t>de la comunicación.</w:t>
            </w:r>
          </w:p>
        </w:tc>
      </w:tr>
    </w:tbl>
    <w:p w14:paraId="4360B692" w14:textId="77777777" w:rsidR="00314556" w:rsidRDefault="00314556">
      <w:pPr>
        <w:rPr>
          <w:sz w:val="16"/>
          <w:szCs w:val="16"/>
        </w:rPr>
      </w:pPr>
    </w:p>
    <w:tbl>
      <w:tblPr>
        <w:tblStyle w:val="a3"/>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37A08B4C" w14:textId="77777777">
        <w:trPr>
          <w:trHeight w:val="380"/>
        </w:trPr>
        <w:tc>
          <w:tcPr>
            <w:tcW w:w="11388" w:type="dxa"/>
            <w:shd w:val="clear" w:color="auto" w:fill="D9D9D9"/>
            <w:tcMar>
              <w:left w:w="28" w:type="dxa"/>
              <w:right w:w="28" w:type="dxa"/>
            </w:tcMar>
            <w:vAlign w:val="center"/>
          </w:tcPr>
          <w:p w14:paraId="7048E5B0"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PERFIL DE EGRESO:</w:t>
            </w:r>
          </w:p>
        </w:tc>
      </w:tr>
      <w:tr w:rsidR="00314556" w14:paraId="7278B289" w14:textId="77777777">
        <w:trPr>
          <w:trHeight w:val="2540"/>
        </w:trPr>
        <w:tc>
          <w:tcPr>
            <w:tcW w:w="11388" w:type="dxa"/>
            <w:shd w:val="clear" w:color="auto" w:fill="auto"/>
            <w:tcMar>
              <w:left w:w="113" w:type="dxa"/>
              <w:right w:w="113" w:type="dxa"/>
            </w:tcMar>
            <w:vAlign w:val="center"/>
          </w:tcPr>
          <w:p w14:paraId="250CADEA" w14:textId="296648C0" w:rsidR="00E93E4D" w:rsidRDefault="00E93E4D" w:rsidP="00F37D4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El profesional del Diseño para la Comunicación Gráfica tendrá la capacidad para manejar el proceso metodológico del diseño y de expresión gráfica de mensajes </w:t>
            </w:r>
            <w:r w:rsidR="000C6E7C">
              <w:rPr>
                <w:rFonts w:ascii="Calibri" w:eastAsia="Calibri" w:hAnsi="Calibri" w:cs="Calibri"/>
                <w:color w:val="000000"/>
                <w:sz w:val="22"/>
                <w:szCs w:val="22"/>
              </w:rPr>
              <w:t xml:space="preserve">en la teoría y en la práctica. Conocer </w:t>
            </w:r>
            <w:r w:rsidR="00F37D45">
              <w:rPr>
                <w:rFonts w:ascii="Calibri" w:eastAsia="Calibri" w:hAnsi="Calibri" w:cs="Calibri"/>
                <w:color w:val="000000"/>
                <w:sz w:val="22"/>
                <w:szCs w:val="22"/>
              </w:rPr>
              <w:t>y dominar los fundamentos teóricos, científicos, tecnológicos y filosóficos de las disciplinas que le permitan crear los mensajes gráficos que la sociedad demande. Aplicar con creatividad la técnica en la búsqueda de soluciones para resolver problemas de diseño. Conocer, manejar y dominar las especialidades del diseño gráfico como imagen corporativa, diseño de carteles, empaques y envases, diseño de campañas.</w:t>
            </w:r>
          </w:p>
        </w:tc>
      </w:tr>
    </w:tbl>
    <w:p w14:paraId="1B662B61" w14:textId="77777777" w:rsidR="00314556" w:rsidRDefault="00314556">
      <w:pPr>
        <w:rPr>
          <w:sz w:val="16"/>
          <w:szCs w:val="16"/>
        </w:rPr>
      </w:pPr>
    </w:p>
    <w:tbl>
      <w:tblPr>
        <w:tblStyle w:val="a4"/>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098C17E0" w14:textId="77777777">
        <w:trPr>
          <w:trHeight w:val="380"/>
        </w:trPr>
        <w:tc>
          <w:tcPr>
            <w:tcW w:w="11388" w:type="dxa"/>
            <w:shd w:val="clear" w:color="auto" w:fill="D9D9D9"/>
            <w:tcMar>
              <w:left w:w="28" w:type="dxa"/>
              <w:right w:w="28" w:type="dxa"/>
            </w:tcMar>
            <w:vAlign w:val="center"/>
          </w:tcPr>
          <w:p w14:paraId="399AFA96"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RELACIÓN DE LA MATERIA CON EL PERFIL DE EGRESO:</w:t>
            </w:r>
          </w:p>
        </w:tc>
      </w:tr>
      <w:tr w:rsidR="00314556" w14:paraId="6C8091B6" w14:textId="77777777" w:rsidTr="00E62B53">
        <w:trPr>
          <w:trHeight w:val="2618"/>
        </w:trPr>
        <w:tc>
          <w:tcPr>
            <w:tcW w:w="11388" w:type="dxa"/>
            <w:shd w:val="clear" w:color="auto" w:fill="auto"/>
            <w:tcMar>
              <w:top w:w="57" w:type="dxa"/>
              <w:left w:w="113" w:type="dxa"/>
              <w:bottom w:w="57" w:type="dxa"/>
              <w:right w:w="113" w:type="dxa"/>
            </w:tcMar>
            <w:vAlign w:val="center"/>
          </w:tcPr>
          <w:p w14:paraId="6978AAC6" w14:textId="77777777" w:rsidR="007355C9" w:rsidRPr="00E62B53" w:rsidRDefault="007355C9" w:rsidP="00E62B53">
            <w:pPr>
              <w:pBdr>
                <w:top w:val="nil"/>
                <w:left w:val="nil"/>
                <w:bottom w:val="nil"/>
                <w:right w:val="nil"/>
                <w:between w:val="nil"/>
              </w:pBdr>
              <w:rPr>
                <w:rFonts w:ascii="Calibri" w:eastAsia="Calibri" w:hAnsi="Calibri" w:cs="Calibri"/>
                <w:color w:val="000000"/>
                <w:sz w:val="22"/>
                <w:szCs w:val="22"/>
              </w:rPr>
            </w:pPr>
            <w:r w:rsidRPr="00E62B53">
              <w:rPr>
                <w:rFonts w:ascii="Calibri" w:eastAsia="Calibri" w:hAnsi="Calibri" w:cs="Calibri"/>
                <w:color w:val="000000"/>
                <w:sz w:val="22"/>
                <w:szCs w:val="22"/>
              </w:rPr>
              <w:t>Proporciona a los estudiantes los fundamentos teóricos científicos y tecnológicos emanados de la ergonomía, que permiten al Licenciado en Diseño para la Comunicación Gráfica crear mensajes gráficos adecuados a las necesidades de los usuarios.</w:t>
            </w:r>
          </w:p>
          <w:p w14:paraId="5E7C9582" w14:textId="2BD89503" w:rsidR="007355C9" w:rsidRPr="00E62B53" w:rsidRDefault="007355C9" w:rsidP="00E62B53">
            <w:pPr>
              <w:pBdr>
                <w:top w:val="nil"/>
                <w:left w:val="nil"/>
                <w:bottom w:val="nil"/>
                <w:right w:val="nil"/>
                <w:between w:val="nil"/>
              </w:pBdr>
              <w:rPr>
                <w:rFonts w:ascii="Calibri" w:eastAsia="Calibri" w:hAnsi="Calibri" w:cs="Calibri"/>
                <w:color w:val="000000"/>
                <w:sz w:val="22"/>
                <w:szCs w:val="22"/>
              </w:rPr>
            </w:pPr>
            <w:r w:rsidRPr="00E62B53">
              <w:rPr>
                <w:rFonts w:ascii="Calibri" w:eastAsia="Calibri" w:hAnsi="Calibri" w:cs="Calibri"/>
                <w:color w:val="000000"/>
                <w:sz w:val="22"/>
                <w:szCs w:val="22"/>
              </w:rPr>
              <w:t>El diseñador participa en la definición de los aspectos visuales del entorno objetivo del hombre, desde ésta perspectiva la materia de Percepción Visual proporciona al alumno elementos para conocer y comprender el funcionamiento del proceso de percepción visual y sus componentes semánticos para contribuir considerablemente a su capacidad de análisis de los diseños gráficos existentes.</w:t>
            </w:r>
          </w:p>
        </w:tc>
      </w:tr>
    </w:tbl>
    <w:p w14:paraId="1B62EC21" w14:textId="77777777" w:rsidR="00314556" w:rsidRDefault="00314556">
      <w:pPr>
        <w:rPr>
          <w:sz w:val="16"/>
          <w:szCs w:val="16"/>
        </w:rPr>
      </w:pPr>
    </w:p>
    <w:tbl>
      <w:tblPr>
        <w:tblStyle w:val="a5"/>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2DF24CA0" w14:textId="77777777">
        <w:trPr>
          <w:trHeight w:val="380"/>
        </w:trPr>
        <w:tc>
          <w:tcPr>
            <w:tcW w:w="11388" w:type="dxa"/>
            <w:shd w:val="clear" w:color="auto" w:fill="D9D9D9"/>
            <w:tcMar>
              <w:left w:w="28" w:type="dxa"/>
              <w:right w:w="28" w:type="dxa"/>
            </w:tcMar>
            <w:vAlign w:val="center"/>
          </w:tcPr>
          <w:p w14:paraId="3D096EF4"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MATERIAS CON QUE SE RELACIONA:</w:t>
            </w:r>
          </w:p>
        </w:tc>
      </w:tr>
      <w:tr w:rsidR="00314556" w14:paraId="163E7F6D" w14:textId="77777777" w:rsidTr="00E62B53">
        <w:trPr>
          <w:trHeight w:val="4531"/>
        </w:trPr>
        <w:tc>
          <w:tcPr>
            <w:tcW w:w="11388" w:type="dxa"/>
            <w:shd w:val="clear" w:color="auto" w:fill="auto"/>
            <w:tcMar>
              <w:top w:w="57" w:type="dxa"/>
              <w:left w:w="113" w:type="dxa"/>
              <w:bottom w:w="57" w:type="dxa"/>
              <w:right w:w="113" w:type="dxa"/>
            </w:tcMar>
            <w:vAlign w:val="center"/>
          </w:tcPr>
          <w:p w14:paraId="01B07B38" w14:textId="6AA5C57C" w:rsidR="00BB7062" w:rsidRPr="00BB7062" w:rsidRDefault="00BB7062" w:rsidP="00BB7062">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Aplicación de la perce</w:t>
            </w:r>
            <w:r>
              <w:rPr>
                <w:rFonts w:ascii="Calibri" w:eastAsia="Calibri" w:hAnsi="Calibri" w:cs="Calibri"/>
                <w:color w:val="000000"/>
                <w:sz w:val="22"/>
                <w:szCs w:val="22"/>
                <w:lang w:val="es-ES"/>
              </w:rPr>
              <w:t>pción visual</w:t>
            </w:r>
          </w:p>
          <w:p w14:paraId="6A73BBF4" w14:textId="4C30C6C9" w:rsidR="00BB7062" w:rsidRPr="00BB7062" w:rsidRDefault="00BB7062" w:rsidP="00BB7062">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Fundamentos de dibu</w:t>
            </w:r>
            <w:r>
              <w:rPr>
                <w:rFonts w:ascii="Calibri" w:eastAsia="Calibri" w:hAnsi="Calibri" w:cs="Calibri"/>
                <w:color w:val="000000"/>
                <w:sz w:val="22"/>
                <w:szCs w:val="22"/>
                <w:lang w:val="es-ES"/>
              </w:rPr>
              <w:t>jo para la comunicación gráfica</w:t>
            </w:r>
          </w:p>
          <w:p w14:paraId="74FE7916" w14:textId="125C2E61" w:rsidR="00BB7062" w:rsidRPr="00BB7062" w:rsidRDefault="00BB7062" w:rsidP="00BB7062">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Fund</w:t>
            </w:r>
            <w:r>
              <w:rPr>
                <w:rFonts w:ascii="Calibri" w:eastAsia="Calibri" w:hAnsi="Calibri" w:cs="Calibri"/>
                <w:color w:val="000000"/>
                <w:sz w:val="22"/>
                <w:szCs w:val="22"/>
                <w:lang w:val="es-ES"/>
              </w:rPr>
              <w:t>amentos de diseño bidimensional</w:t>
            </w:r>
          </w:p>
          <w:p w14:paraId="61782BC3" w14:textId="3EFB7A49" w:rsidR="00BB7062" w:rsidRPr="00BB7062" w:rsidRDefault="00BB7062" w:rsidP="00BB7062">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Represent</w:t>
            </w:r>
            <w:r>
              <w:rPr>
                <w:rFonts w:ascii="Calibri" w:eastAsia="Calibri" w:hAnsi="Calibri" w:cs="Calibri"/>
                <w:color w:val="000000"/>
                <w:sz w:val="22"/>
                <w:szCs w:val="22"/>
                <w:lang w:val="es-ES"/>
              </w:rPr>
              <w:t>ación geométrica tridimensional</w:t>
            </w:r>
          </w:p>
          <w:p w14:paraId="5A33D1E6" w14:textId="64988D3F" w:rsidR="00BB7062" w:rsidRPr="00BB7062" w:rsidRDefault="00BB7062" w:rsidP="00BB7062">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Taller de diseño gráfico I y II</w:t>
            </w:r>
          </w:p>
          <w:p w14:paraId="11083A47" w14:textId="1BFDD595"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Proyectos de</w:t>
            </w:r>
            <w:r>
              <w:rPr>
                <w:rFonts w:ascii="Calibri" w:eastAsia="Calibri" w:hAnsi="Calibri" w:cs="Calibri"/>
                <w:color w:val="000000"/>
                <w:sz w:val="22"/>
                <w:szCs w:val="22"/>
                <w:lang w:val="es-ES"/>
              </w:rPr>
              <w:t xml:space="preserve"> diseño gráfico I, II, III y IV</w:t>
            </w:r>
          </w:p>
          <w:p w14:paraId="03B0617B" w14:textId="759192AF"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Morfología de l</w:t>
            </w:r>
            <w:r>
              <w:rPr>
                <w:rFonts w:ascii="Calibri" w:eastAsia="Calibri" w:hAnsi="Calibri" w:cs="Calibri"/>
                <w:color w:val="000000"/>
                <w:sz w:val="22"/>
                <w:szCs w:val="22"/>
                <w:lang w:val="es-ES"/>
              </w:rPr>
              <w:t>a letra</w:t>
            </w:r>
          </w:p>
          <w:p w14:paraId="20985B31" w14:textId="007780BC"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Interpre</w:t>
            </w:r>
            <w:r>
              <w:rPr>
                <w:rFonts w:ascii="Calibri" w:eastAsia="Calibri" w:hAnsi="Calibri" w:cs="Calibri"/>
                <w:color w:val="000000"/>
                <w:sz w:val="22"/>
                <w:szCs w:val="22"/>
                <w:lang w:val="es-ES"/>
              </w:rPr>
              <w:t>tación y aplicación tipográfica</w:t>
            </w:r>
          </w:p>
          <w:p w14:paraId="0FEF206D" w14:textId="20DB8754"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Comunicación y perspectiva</w:t>
            </w:r>
            <w:r>
              <w:rPr>
                <w:rFonts w:ascii="Calibri" w:eastAsia="Calibri" w:hAnsi="Calibri" w:cs="Calibri"/>
                <w:color w:val="000000"/>
                <w:sz w:val="22"/>
                <w:szCs w:val="22"/>
                <w:lang w:val="es-ES"/>
              </w:rPr>
              <w:t>s teóricas en el diseño gráfico</w:t>
            </w:r>
          </w:p>
          <w:p w14:paraId="63BB9CDC" w14:textId="51468E11"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De</w:t>
            </w:r>
            <w:r>
              <w:rPr>
                <w:rFonts w:ascii="Calibri" w:eastAsia="Calibri" w:hAnsi="Calibri" w:cs="Calibri"/>
                <w:color w:val="000000"/>
                <w:sz w:val="22"/>
                <w:szCs w:val="22"/>
                <w:lang w:val="es-ES"/>
              </w:rPr>
              <w:t>sarrollo de comunicación visual</w:t>
            </w:r>
          </w:p>
          <w:p w14:paraId="2F7D84A8" w14:textId="11628E79"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Elementos semiótic</w:t>
            </w:r>
            <w:r>
              <w:rPr>
                <w:rFonts w:ascii="Calibri" w:eastAsia="Calibri" w:hAnsi="Calibri" w:cs="Calibri"/>
                <w:color w:val="000000"/>
                <w:sz w:val="22"/>
                <w:szCs w:val="22"/>
                <w:lang w:val="es-ES"/>
              </w:rPr>
              <w:t>os para la comunicación gráfica</w:t>
            </w:r>
          </w:p>
          <w:p w14:paraId="7D56E79C" w14:textId="2642DC2E" w:rsidR="00BB7062" w:rsidRPr="00BB7062" w:rsidRDefault="000064FF"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Producción audiovisual</w:t>
            </w:r>
          </w:p>
          <w:p w14:paraId="0A004FED" w14:textId="6872CBA7" w:rsidR="00BB7062" w:rsidRPr="00BB7062"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Diseño de interfaz gráfica</w:t>
            </w:r>
            <w:r w:rsidR="000064FF">
              <w:rPr>
                <w:rFonts w:ascii="Calibri" w:eastAsia="Calibri" w:hAnsi="Calibri" w:cs="Calibri"/>
                <w:color w:val="000000"/>
                <w:sz w:val="22"/>
                <w:szCs w:val="22"/>
                <w:lang w:val="es-ES"/>
              </w:rPr>
              <w:t xml:space="preserve"> de usuario</w:t>
            </w:r>
          </w:p>
          <w:p w14:paraId="4906DB23" w14:textId="534D5468" w:rsidR="00BB7062" w:rsidRPr="00BB7062" w:rsidRDefault="000064FF"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Experiencia de usuario</w:t>
            </w:r>
          </w:p>
          <w:p w14:paraId="437262A0" w14:textId="18736D5D" w:rsidR="00BB7062" w:rsidRPr="008871F5" w:rsidRDefault="00BB7062" w:rsidP="008871F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BB7062">
              <w:rPr>
                <w:rFonts w:ascii="Calibri" w:eastAsia="Calibri" w:hAnsi="Calibri" w:cs="Calibri"/>
                <w:color w:val="000000"/>
                <w:sz w:val="22"/>
                <w:szCs w:val="22"/>
                <w:lang w:val="es-ES"/>
              </w:rPr>
              <w:t>E</w:t>
            </w:r>
            <w:r w:rsidR="000064FF">
              <w:rPr>
                <w:rFonts w:ascii="Calibri" w:eastAsia="Calibri" w:hAnsi="Calibri" w:cs="Calibri"/>
                <w:color w:val="000000"/>
                <w:sz w:val="22"/>
                <w:szCs w:val="22"/>
                <w:lang w:val="es-ES"/>
              </w:rPr>
              <w:t>rgonomía para el diseño gráfico</w:t>
            </w:r>
          </w:p>
        </w:tc>
      </w:tr>
    </w:tbl>
    <w:p w14:paraId="76AB3044" w14:textId="77777777" w:rsidR="00314556" w:rsidRDefault="00314556">
      <w:pPr>
        <w:rPr>
          <w:sz w:val="16"/>
          <w:szCs w:val="16"/>
        </w:rPr>
      </w:pPr>
    </w:p>
    <w:tbl>
      <w:tblPr>
        <w:tblStyle w:val="a6"/>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425858D2" w14:textId="77777777">
        <w:trPr>
          <w:trHeight w:val="380"/>
        </w:trPr>
        <w:tc>
          <w:tcPr>
            <w:tcW w:w="11388" w:type="dxa"/>
            <w:tcBorders>
              <w:bottom w:val="single" w:sz="4" w:space="0" w:color="000000"/>
            </w:tcBorders>
            <w:shd w:val="clear" w:color="auto" w:fill="595959"/>
            <w:tcMar>
              <w:left w:w="28" w:type="dxa"/>
              <w:right w:w="28" w:type="dxa"/>
            </w:tcMar>
            <w:vAlign w:val="center"/>
          </w:tcPr>
          <w:p w14:paraId="20679F56" w14:textId="77777777" w:rsidR="00314556" w:rsidRDefault="00B1456C">
            <w:pPr>
              <w:keepNext/>
              <w:keepLines/>
              <w:pBdr>
                <w:top w:val="nil"/>
                <w:left w:val="nil"/>
                <w:bottom w:val="nil"/>
                <w:right w:val="nil"/>
                <w:between w:val="nil"/>
              </w:pBd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lastRenderedPageBreak/>
              <w:t>3. OBJETIVOS GENERALES: Lo que el alumno deba saber hacer al finalizar el curso</w:t>
            </w:r>
          </w:p>
        </w:tc>
      </w:tr>
      <w:tr w:rsidR="00314556" w14:paraId="046ADFA9" w14:textId="77777777">
        <w:tc>
          <w:tcPr>
            <w:tcW w:w="11388" w:type="dxa"/>
            <w:tcBorders>
              <w:left w:val="nil"/>
              <w:right w:val="nil"/>
            </w:tcBorders>
            <w:shd w:val="clear" w:color="auto" w:fill="auto"/>
            <w:tcMar>
              <w:left w:w="113" w:type="dxa"/>
              <w:right w:w="113" w:type="dxa"/>
            </w:tcMar>
            <w:vAlign w:val="center"/>
          </w:tcPr>
          <w:p w14:paraId="52543B11" w14:textId="77777777" w:rsidR="00314556" w:rsidRDefault="00314556">
            <w:pPr>
              <w:pBdr>
                <w:top w:val="nil"/>
                <w:left w:val="nil"/>
                <w:bottom w:val="nil"/>
                <w:right w:val="nil"/>
                <w:between w:val="nil"/>
              </w:pBdr>
              <w:rPr>
                <w:color w:val="000000"/>
                <w:sz w:val="8"/>
                <w:szCs w:val="8"/>
              </w:rPr>
            </w:pPr>
          </w:p>
        </w:tc>
      </w:tr>
      <w:tr w:rsidR="00314556" w14:paraId="5A047D7D" w14:textId="77777777">
        <w:trPr>
          <w:trHeight w:val="380"/>
        </w:trPr>
        <w:tc>
          <w:tcPr>
            <w:tcW w:w="11388" w:type="dxa"/>
            <w:shd w:val="clear" w:color="auto" w:fill="BFBFBF"/>
            <w:tcMar>
              <w:left w:w="28" w:type="dxa"/>
              <w:right w:w="28" w:type="dxa"/>
            </w:tcMar>
            <w:vAlign w:val="center"/>
          </w:tcPr>
          <w:p w14:paraId="1312F9C4"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3.1.</w:t>
            </w:r>
            <w:r>
              <w:rPr>
                <w:rFonts w:ascii="Times New Roman" w:eastAsia="Times New Roman" w:hAnsi="Times New Roman" w:cs="Times New Roman"/>
                <w:b/>
                <w:color w:val="000000"/>
                <w:sz w:val="22"/>
                <w:szCs w:val="22"/>
              </w:rPr>
              <w:tab/>
              <w:t>INFORMATIVOS (conocer, comprender, manejar)</w:t>
            </w:r>
          </w:p>
        </w:tc>
      </w:tr>
      <w:tr w:rsidR="00314556" w14:paraId="6A2DE36F" w14:textId="77777777">
        <w:trPr>
          <w:trHeight w:val="1580"/>
        </w:trPr>
        <w:tc>
          <w:tcPr>
            <w:tcW w:w="11388" w:type="dxa"/>
            <w:tcBorders>
              <w:bottom w:val="single" w:sz="4" w:space="0" w:color="000000"/>
            </w:tcBorders>
            <w:shd w:val="clear" w:color="auto" w:fill="auto"/>
            <w:tcMar>
              <w:top w:w="57" w:type="dxa"/>
              <w:left w:w="113" w:type="dxa"/>
              <w:bottom w:w="57" w:type="dxa"/>
              <w:right w:w="113" w:type="dxa"/>
            </w:tcMar>
          </w:tcPr>
          <w:p w14:paraId="5D7EA3AE" w14:textId="7E7E8F3F" w:rsidR="00ED7E89" w:rsidRPr="00ED7E89" w:rsidRDefault="00ED7E89" w:rsidP="00ED7E89">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ED7E89">
              <w:rPr>
                <w:rFonts w:ascii="Calibri" w:eastAsia="Calibri" w:hAnsi="Calibri" w:cs="Calibri"/>
                <w:color w:val="000000"/>
                <w:sz w:val="22"/>
                <w:szCs w:val="22"/>
                <w:lang w:val="es-ES"/>
              </w:rPr>
              <w:t>Que el alumno identifique los elementos anatómicos del sistema visual y describa de manera general el funcionamiento fisiológic</w:t>
            </w:r>
            <w:r w:rsidR="00466F24">
              <w:rPr>
                <w:rFonts w:ascii="Calibri" w:eastAsia="Calibri" w:hAnsi="Calibri" w:cs="Calibri"/>
                <w:color w:val="000000"/>
                <w:sz w:val="22"/>
                <w:szCs w:val="22"/>
                <w:lang w:val="es-ES"/>
              </w:rPr>
              <w:t>o de la Percepción Visual (PV).</w:t>
            </w:r>
          </w:p>
          <w:p w14:paraId="5E5A247F" w14:textId="220394F0" w:rsidR="00ED7E89" w:rsidRPr="00ED7E89" w:rsidRDefault="00ED7E89" w:rsidP="00ED7E89">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ED7E89">
              <w:rPr>
                <w:rFonts w:ascii="Calibri" w:eastAsia="Calibri" w:hAnsi="Calibri" w:cs="Calibri"/>
                <w:color w:val="000000"/>
                <w:sz w:val="22"/>
                <w:szCs w:val="22"/>
                <w:lang w:val="es-ES"/>
              </w:rPr>
              <w:t xml:space="preserve">Que el alumno sea capaz de ubicar los principales conceptos de la psicología de </w:t>
            </w:r>
            <w:r w:rsidR="00466F24">
              <w:rPr>
                <w:rFonts w:ascii="Calibri" w:eastAsia="Calibri" w:hAnsi="Calibri" w:cs="Calibri"/>
                <w:color w:val="000000"/>
                <w:sz w:val="22"/>
                <w:szCs w:val="22"/>
                <w:lang w:val="es-ES"/>
              </w:rPr>
              <w:t>la PV, así como sus relaciones.</w:t>
            </w:r>
          </w:p>
          <w:p w14:paraId="4337179E" w14:textId="1357B0E2" w:rsidR="00ED7E89" w:rsidRPr="00ED7E89" w:rsidRDefault="00ED7E89" w:rsidP="00ED7E89">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ED7E89">
              <w:rPr>
                <w:rFonts w:ascii="Calibri" w:eastAsia="Calibri" w:hAnsi="Calibri" w:cs="Calibri"/>
                <w:color w:val="000000"/>
                <w:sz w:val="22"/>
                <w:szCs w:val="22"/>
                <w:lang w:val="es-ES"/>
              </w:rPr>
              <w:t>Que el alumno conozca algunas de las características y limitaciones</w:t>
            </w:r>
            <w:r w:rsidR="00466F24">
              <w:rPr>
                <w:rFonts w:ascii="Calibri" w:eastAsia="Calibri" w:hAnsi="Calibri" w:cs="Calibri"/>
                <w:color w:val="000000"/>
                <w:sz w:val="22"/>
                <w:szCs w:val="22"/>
                <w:lang w:val="es-ES"/>
              </w:rPr>
              <w:t xml:space="preserve"> de la PV en los seres humanos.</w:t>
            </w:r>
          </w:p>
          <w:p w14:paraId="3391EF6D" w14:textId="321BA3D9" w:rsidR="00ED7E89" w:rsidRPr="00ED7E89" w:rsidRDefault="00ED7E89" w:rsidP="00ED7E89">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ED7E89">
              <w:rPr>
                <w:rFonts w:ascii="Calibri" w:eastAsia="Calibri" w:hAnsi="Calibri" w:cs="Calibri"/>
                <w:color w:val="000000"/>
                <w:sz w:val="22"/>
                <w:szCs w:val="22"/>
                <w:lang w:val="es-ES"/>
              </w:rPr>
              <w:t>Que el alumno aplique los principios y leyes de</w:t>
            </w:r>
            <w:r w:rsidR="00466F24">
              <w:rPr>
                <w:rFonts w:ascii="Calibri" w:eastAsia="Calibri" w:hAnsi="Calibri" w:cs="Calibri"/>
                <w:color w:val="000000"/>
                <w:sz w:val="22"/>
                <w:szCs w:val="22"/>
                <w:lang w:val="es-ES"/>
              </w:rPr>
              <w:t xml:space="preserve"> la forma en ejemplos gráficos.</w:t>
            </w:r>
          </w:p>
          <w:p w14:paraId="656837B4" w14:textId="695F76C5" w:rsidR="00ED7E89" w:rsidRPr="00466F24" w:rsidRDefault="00ED7E89" w:rsidP="00466F24">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ED7E89">
              <w:rPr>
                <w:rFonts w:ascii="Calibri" w:eastAsia="Calibri" w:hAnsi="Calibri" w:cs="Calibri"/>
                <w:color w:val="000000"/>
                <w:sz w:val="22"/>
                <w:szCs w:val="22"/>
                <w:lang w:val="es-ES"/>
              </w:rPr>
              <w:t xml:space="preserve">Que el alumno identifique las dimensiones del color y aplique los principios de armonía e interacción </w:t>
            </w:r>
            <w:r w:rsidR="00466F24">
              <w:rPr>
                <w:rFonts w:ascii="Calibri" w:eastAsia="Calibri" w:hAnsi="Calibri" w:cs="Calibri"/>
                <w:color w:val="000000"/>
                <w:sz w:val="22"/>
                <w:szCs w:val="22"/>
                <w:lang w:val="es-ES"/>
              </w:rPr>
              <w:t>del color en ejemplos gráficos.</w:t>
            </w:r>
          </w:p>
        </w:tc>
      </w:tr>
      <w:tr w:rsidR="00314556" w14:paraId="71E91741" w14:textId="77777777">
        <w:tc>
          <w:tcPr>
            <w:tcW w:w="11388" w:type="dxa"/>
            <w:tcBorders>
              <w:left w:val="nil"/>
              <w:right w:val="nil"/>
            </w:tcBorders>
            <w:shd w:val="clear" w:color="auto" w:fill="auto"/>
            <w:tcMar>
              <w:left w:w="113" w:type="dxa"/>
              <w:right w:w="113" w:type="dxa"/>
            </w:tcMar>
            <w:vAlign w:val="center"/>
          </w:tcPr>
          <w:p w14:paraId="7D7AFA81" w14:textId="77777777" w:rsidR="00314556" w:rsidRDefault="00314556">
            <w:pPr>
              <w:pBdr>
                <w:top w:val="nil"/>
                <w:left w:val="nil"/>
                <w:bottom w:val="nil"/>
                <w:right w:val="nil"/>
                <w:between w:val="nil"/>
              </w:pBdr>
              <w:rPr>
                <w:color w:val="000000"/>
                <w:sz w:val="8"/>
                <w:szCs w:val="8"/>
              </w:rPr>
            </w:pPr>
          </w:p>
        </w:tc>
      </w:tr>
      <w:tr w:rsidR="00314556" w14:paraId="7E617F5D" w14:textId="77777777">
        <w:trPr>
          <w:trHeight w:val="380"/>
        </w:trPr>
        <w:tc>
          <w:tcPr>
            <w:tcW w:w="11388" w:type="dxa"/>
            <w:shd w:val="clear" w:color="auto" w:fill="BFBFBF"/>
            <w:tcMar>
              <w:left w:w="28" w:type="dxa"/>
              <w:right w:w="28" w:type="dxa"/>
            </w:tcMar>
            <w:vAlign w:val="center"/>
          </w:tcPr>
          <w:p w14:paraId="162E0423"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FORMATIVOS (INTELECTUAL: habilidades, destrezas; HUMANO: actitudes, valores; SOCIAL: cooperación, tolerancia; PROFESIONAL: formación integral)</w:t>
            </w:r>
          </w:p>
        </w:tc>
      </w:tr>
      <w:tr w:rsidR="00314556" w14:paraId="45F8673A" w14:textId="77777777">
        <w:trPr>
          <w:trHeight w:val="1580"/>
        </w:trPr>
        <w:tc>
          <w:tcPr>
            <w:tcW w:w="11388" w:type="dxa"/>
            <w:shd w:val="clear" w:color="auto" w:fill="auto"/>
            <w:tcMar>
              <w:top w:w="57" w:type="dxa"/>
              <w:left w:w="113" w:type="dxa"/>
              <w:bottom w:w="57" w:type="dxa"/>
              <w:right w:w="113" w:type="dxa"/>
            </w:tcMar>
          </w:tcPr>
          <w:p w14:paraId="03EC64D7" w14:textId="7BB17662" w:rsidR="00BA2C4E" w:rsidRPr="00F00B15" w:rsidRDefault="00BA2C4E" w:rsidP="00F00B1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F00B15">
              <w:rPr>
                <w:rFonts w:ascii="Calibri" w:eastAsia="Calibri" w:hAnsi="Calibri" w:cs="Calibri"/>
                <w:color w:val="000000"/>
                <w:sz w:val="22"/>
                <w:szCs w:val="22"/>
                <w:lang w:val="es-ES"/>
              </w:rPr>
              <w:t>Que el alumno represente gráfica o</w:t>
            </w:r>
            <w:r w:rsidR="00F00B15">
              <w:rPr>
                <w:rFonts w:ascii="Calibri" w:eastAsia="Calibri" w:hAnsi="Calibri" w:cs="Calibri"/>
                <w:color w:val="000000"/>
                <w:sz w:val="22"/>
                <w:szCs w:val="22"/>
                <w:lang w:val="es-ES"/>
              </w:rPr>
              <w:t xml:space="preserve"> visualmente el sistema visual.</w:t>
            </w:r>
          </w:p>
          <w:p w14:paraId="1EE5516B" w14:textId="5AEF53B8" w:rsidR="00BA2C4E" w:rsidRPr="00F00B15" w:rsidRDefault="00BA2C4E" w:rsidP="00F00B1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F00B15">
              <w:rPr>
                <w:rFonts w:ascii="Calibri" w:eastAsia="Calibri" w:hAnsi="Calibri" w:cs="Calibri"/>
                <w:color w:val="000000"/>
                <w:sz w:val="22"/>
                <w:szCs w:val="22"/>
                <w:lang w:val="es-ES"/>
              </w:rPr>
              <w:t>Que el alumno esquematice en un mapa con</w:t>
            </w:r>
            <w:r w:rsidR="00F00B15">
              <w:rPr>
                <w:rFonts w:ascii="Calibri" w:eastAsia="Calibri" w:hAnsi="Calibri" w:cs="Calibri"/>
                <w:color w:val="000000"/>
                <w:sz w:val="22"/>
                <w:szCs w:val="22"/>
                <w:lang w:val="es-ES"/>
              </w:rPr>
              <w:t>ceptual la psicología de la PV.</w:t>
            </w:r>
          </w:p>
          <w:p w14:paraId="5E712A05" w14:textId="6ABC13E6" w:rsidR="00BA2C4E" w:rsidRPr="00F00B15" w:rsidRDefault="00BA2C4E" w:rsidP="00F00B1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F00B15">
              <w:rPr>
                <w:rFonts w:ascii="Calibri" w:eastAsia="Calibri" w:hAnsi="Calibri" w:cs="Calibri"/>
                <w:color w:val="000000"/>
                <w:sz w:val="22"/>
                <w:szCs w:val="22"/>
                <w:lang w:val="es-ES"/>
              </w:rPr>
              <w:t>Que el alumno represente gráficame</w:t>
            </w:r>
            <w:r w:rsidR="00F00B15">
              <w:rPr>
                <w:rFonts w:ascii="Calibri" w:eastAsia="Calibri" w:hAnsi="Calibri" w:cs="Calibri"/>
                <w:color w:val="000000"/>
                <w:sz w:val="22"/>
                <w:szCs w:val="22"/>
                <w:lang w:val="es-ES"/>
              </w:rPr>
              <w:t>nte los principios de la forma.</w:t>
            </w:r>
          </w:p>
          <w:p w14:paraId="3665EBD7" w14:textId="311F08B8" w:rsidR="00BA2C4E" w:rsidRPr="00F00B15" w:rsidRDefault="00BA2C4E" w:rsidP="00F00B1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F00B15">
              <w:rPr>
                <w:rFonts w:ascii="Calibri" w:eastAsia="Calibri" w:hAnsi="Calibri" w:cs="Calibri"/>
                <w:color w:val="000000"/>
                <w:sz w:val="22"/>
                <w:szCs w:val="22"/>
                <w:lang w:val="es-ES"/>
              </w:rPr>
              <w:t>Que el alumno sintetice las ideas principales de las capac</w:t>
            </w:r>
            <w:r w:rsidR="00F00B15">
              <w:rPr>
                <w:rFonts w:ascii="Calibri" w:eastAsia="Calibri" w:hAnsi="Calibri" w:cs="Calibri"/>
                <w:color w:val="000000"/>
                <w:sz w:val="22"/>
                <w:szCs w:val="22"/>
                <w:lang w:val="es-ES"/>
              </w:rPr>
              <w:t>idades y limitaciones de la PV.</w:t>
            </w:r>
          </w:p>
          <w:p w14:paraId="0440D357" w14:textId="0E5C426E" w:rsidR="00BA2C4E" w:rsidRPr="00F00B15" w:rsidRDefault="00BA2C4E" w:rsidP="00F00B15">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F00B15">
              <w:rPr>
                <w:rFonts w:ascii="Calibri" w:eastAsia="Calibri" w:hAnsi="Calibri" w:cs="Calibri"/>
                <w:color w:val="000000"/>
                <w:sz w:val="22"/>
                <w:szCs w:val="22"/>
                <w:lang w:val="es-ES"/>
              </w:rPr>
              <w:t xml:space="preserve">Que el alumno sea capaz de analizar un diseño gráfico integrando los conocimientos de la PV, en cooperación con sus compañeros </w:t>
            </w:r>
            <w:r w:rsidR="00F00B15">
              <w:rPr>
                <w:rFonts w:ascii="Calibri" w:eastAsia="Calibri" w:hAnsi="Calibri" w:cs="Calibri"/>
                <w:color w:val="000000"/>
                <w:sz w:val="22"/>
                <w:szCs w:val="22"/>
                <w:lang w:val="es-ES"/>
              </w:rPr>
              <w:t>a partir del trabajo de equipo.</w:t>
            </w:r>
          </w:p>
        </w:tc>
      </w:tr>
    </w:tbl>
    <w:p w14:paraId="659D05DE" w14:textId="77777777" w:rsidR="00314556" w:rsidRDefault="00314556">
      <w:pPr>
        <w:rPr>
          <w:sz w:val="16"/>
          <w:szCs w:val="16"/>
        </w:rPr>
      </w:pPr>
    </w:p>
    <w:tbl>
      <w:tblPr>
        <w:tblStyle w:val="a7"/>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460BC087" w14:textId="77777777">
        <w:trPr>
          <w:trHeight w:val="380"/>
        </w:trPr>
        <w:tc>
          <w:tcPr>
            <w:tcW w:w="11388" w:type="dxa"/>
            <w:tcBorders>
              <w:bottom w:val="single" w:sz="4" w:space="0" w:color="000000"/>
            </w:tcBorders>
            <w:shd w:val="clear" w:color="auto" w:fill="595959"/>
            <w:tcMar>
              <w:left w:w="28" w:type="dxa"/>
              <w:right w:w="28" w:type="dxa"/>
            </w:tcMar>
            <w:vAlign w:val="center"/>
          </w:tcPr>
          <w:p w14:paraId="53F701C5" w14:textId="77777777" w:rsidR="00314556" w:rsidRDefault="00B1456C">
            <w:pPr>
              <w:keepNext/>
              <w:keepLines/>
              <w:pBdr>
                <w:top w:val="nil"/>
                <w:left w:val="nil"/>
                <w:bottom w:val="nil"/>
                <w:right w:val="nil"/>
                <w:between w:val="nil"/>
              </w:pBd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4. CONTENIDO TEMÁTICO PRINCIPAL</w:t>
            </w:r>
          </w:p>
        </w:tc>
      </w:tr>
      <w:tr w:rsidR="00314556" w14:paraId="0A9D7188" w14:textId="77777777" w:rsidTr="00170980">
        <w:trPr>
          <w:trHeight w:val="1515"/>
        </w:trPr>
        <w:tc>
          <w:tcPr>
            <w:tcW w:w="11388" w:type="dxa"/>
            <w:tcBorders>
              <w:bottom w:val="single" w:sz="4" w:space="0" w:color="000000"/>
            </w:tcBorders>
            <w:shd w:val="clear" w:color="auto" w:fill="auto"/>
            <w:tcMar>
              <w:top w:w="57" w:type="dxa"/>
              <w:left w:w="113" w:type="dxa"/>
              <w:bottom w:w="57" w:type="dxa"/>
              <w:right w:w="113" w:type="dxa"/>
            </w:tcMar>
          </w:tcPr>
          <w:p w14:paraId="49D808A2" w14:textId="107D6611" w:rsidR="0081022F" w:rsidRPr="0081022F" w:rsidRDefault="0081022F" w:rsidP="0081022F">
            <w:p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UNIDAD 1:</w:t>
            </w:r>
            <w:r w:rsidRPr="0081022F">
              <w:rPr>
                <w:rFonts w:ascii="Calibri" w:eastAsia="Calibri" w:hAnsi="Calibri" w:cs="Calibri"/>
                <w:sz w:val="22"/>
                <w:szCs w:val="22"/>
                <w:lang w:val="es-ES"/>
              </w:rPr>
              <w:t xml:space="preserve"> Aspectos anatomo-fisiológicos del sistema visual y Ergonomía en la percepción visual del diseño</w:t>
            </w:r>
          </w:p>
          <w:p w14:paraId="4AD85DC8" w14:textId="77777777" w:rsidR="0081022F" w:rsidRDefault="0081022F" w:rsidP="00C247F7">
            <w:pPr>
              <w:numPr>
                <w:ilvl w:val="0"/>
                <w:numId w:val="3"/>
              </w:numPr>
              <w:pBdr>
                <w:top w:val="nil"/>
                <w:left w:val="nil"/>
                <w:bottom w:val="nil"/>
                <w:right w:val="nil"/>
                <w:between w:val="nil"/>
              </w:pBdr>
              <w:rPr>
                <w:rFonts w:ascii="Calibri" w:eastAsia="Calibri" w:hAnsi="Calibri" w:cs="Calibri"/>
                <w:sz w:val="22"/>
                <w:szCs w:val="22"/>
              </w:rPr>
            </w:pPr>
            <w:r w:rsidRPr="0081022F">
              <w:rPr>
                <w:rFonts w:ascii="Calibri" w:eastAsia="Calibri" w:hAnsi="Calibri" w:cs="Calibri"/>
                <w:sz w:val="22"/>
                <w:szCs w:val="22"/>
              </w:rPr>
              <w:t>Nivel periférico</w:t>
            </w:r>
          </w:p>
          <w:p w14:paraId="5E5CAA0F" w14:textId="77777777" w:rsidR="0081022F" w:rsidRPr="0081022F"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sidRPr="0081022F">
              <w:rPr>
                <w:rFonts w:ascii="Calibri" w:eastAsia="Calibri" w:hAnsi="Calibri" w:cs="Calibri"/>
                <w:sz w:val="22"/>
                <w:szCs w:val="22"/>
                <w:lang w:val="es-ES"/>
              </w:rPr>
              <w:t>Nivel central</w:t>
            </w:r>
          </w:p>
          <w:p w14:paraId="757F97E1" w14:textId="77777777" w:rsidR="0081022F"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Percepción del tamaño</w:t>
            </w:r>
          </w:p>
          <w:p w14:paraId="275E3235" w14:textId="77777777" w:rsidR="0081022F"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Percepción de la forma</w:t>
            </w:r>
          </w:p>
          <w:p w14:paraId="3C402A53" w14:textId="77777777" w:rsidR="0081022F"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Percepción del movimiento</w:t>
            </w:r>
          </w:p>
          <w:p w14:paraId="757FE372" w14:textId="77777777" w:rsidR="0081022F"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Percepción del espacio</w:t>
            </w:r>
          </w:p>
          <w:p w14:paraId="0134EA4C" w14:textId="38F4C5D2" w:rsidR="0081022F" w:rsidRPr="003603E1" w:rsidRDefault="0081022F" w:rsidP="00C247F7">
            <w:pPr>
              <w:numPr>
                <w:ilvl w:val="0"/>
                <w:numId w:val="3"/>
              </w:numPr>
              <w:pBdr>
                <w:top w:val="nil"/>
                <w:left w:val="nil"/>
                <w:bottom w:val="nil"/>
                <w:right w:val="nil"/>
                <w:between w:val="nil"/>
              </w:pBdr>
              <w:rPr>
                <w:rFonts w:ascii="Calibri" w:eastAsia="Calibri" w:hAnsi="Calibri" w:cs="Calibri"/>
                <w:sz w:val="22"/>
                <w:szCs w:val="22"/>
                <w:lang w:val="es-ES"/>
              </w:rPr>
            </w:pPr>
            <w:r w:rsidRPr="0081022F">
              <w:rPr>
                <w:rFonts w:ascii="Calibri" w:eastAsia="Calibri" w:hAnsi="Calibri" w:cs="Calibri"/>
                <w:sz w:val="22"/>
                <w:szCs w:val="22"/>
                <w:lang w:val="es-ES"/>
              </w:rPr>
              <w:t>Proceso percepción visual con el sistema Hombre – Objeto – Entorno</w:t>
            </w:r>
          </w:p>
          <w:p w14:paraId="4C2AEE02" w14:textId="77777777" w:rsidR="0081022F" w:rsidRDefault="0081022F" w:rsidP="0081022F">
            <w:pPr>
              <w:pBdr>
                <w:top w:val="nil"/>
                <w:left w:val="nil"/>
                <w:bottom w:val="nil"/>
                <w:right w:val="nil"/>
                <w:between w:val="nil"/>
              </w:pBdr>
              <w:rPr>
                <w:rFonts w:ascii="Calibri" w:eastAsia="Calibri" w:hAnsi="Calibri" w:cs="Calibri"/>
                <w:sz w:val="22"/>
                <w:szCs w:val="22"/>
              </w:rPr>
            </w:pPr>
          </w:p>
          <w:p w14:paraId="45E10274" w14:textId="6ABBABF1" w:rsidR="003603E1" w:rsidRPr="003603E1" w:rsidRDefault="003603E1" w:rsidP="003603E1">
            <w:pPr>
              <w:pBdr>
                <w:top w:val="nil"/>
                <w:left w:val="nil"/>
                <w:bottom w:val="nil"/>
                <w:right w:val="nil"/>
                <w:between w:val="nil"/>
              </w:pBdr>
              <w:rPr>
                <w:rFonts w:ascii="Calibri" w:eastAsia="Calibri" w:hAnsi="Calibri" w:cs="Calibri"/>
                <w:sz w:val="22"/>
                <w:szCs w:val="22"/>
                <w:lang w:val="es-ES"/>
              </w:rPr>
            </w:pPr>
            <w:r>
              <w:rPr>
                <w:rFonts w:ascii="Calibri" w:eastAsia="Calibri" w:hAnsi="Calibri" w:cs="Calibri"/>
                <w:sz w:val="22"/>
                <w:szCs w:val="22"/>
                <w:lang w:val="es-ES"/>
              </w:rPr>
              <w:t>UNIDAD 2:</w:t>
            </w:r>
            <w:r w:rsidRPr="003603E1">
              <w:rPr>
                <w:rFonts w:ascii="Calibri" w:eastAsia="Calibri" w:hAnsi="Calibri" w:cs="Calibri"/>
                <w:sz w:val="22"/>
                <w:szCs w:val="22"/>
                <w:lang w:val="es-ES"/>
              </w:rPr>
              <w:t xml:space="preserve"> Procesos psicológicos </w:t>
            </w:r>
            <w:r w:rsidR="00F33534">
              <w:rPr>
                <w:rFonts w:ascii="Calibri" w:eastAsia="Calibri" w:hAnsi="Calibri" w:cs="Calibri"/>
                <w:sz w:val="22"/>
                <w:szCs w:val="22"/>
                <w:lang w:val="es-ES"/>
              </w:rPr>
              <w:t>básicos de la percepción visual</w:t>
            </w:r>
          </w:p>
          <w:p w14:paraId="2155E06F" w14:textId="69403DF8" w:rsidR="003603E1" w:rsidRDefault="00BF6EA9" w:rsidP="00C247F7">
            <w:pPr>
              <w:numPr>
                <w:ilvl w:val="0"/>
                <w:numId w:val="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Atención</w:t>
            </w:r>
          </w:p>
          <w:p w14:paraId="0266F154" w14:textId="62E7EEC0" w:rsidR="00BF6EA9" w:rsidRDefault="00BF6EA9" w:rsidP="00C247F7">
            <w:pPr>
              <w:numPr>
                <w:ilvl w:val="0"/>
                <w:numId w:val="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Sensación</w:t>
            </w:r>
          </w:p>
          <w:p w14:paraId="76BF1955" w14:textId="65CEC06C" w:rsidR="00BF6EA9" w:rsidRDefault="00BF6EA9" w:rsidP="00C247F7">
            <w:pPr>
              <w:numPr>
                <w:ilvl w:val="0"/>
                <w:numId w:val="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Percepción</w:t>
            </w:r>
          </w:p>
          <w:p w14:paraId="69651C19" w14:textId="77777777" w:rsidR="00B23542" w:rsidRDefault="00B23542" w:rsidP="00B23542">
            <w:pPr>
              <w:pBdr>
                <w:top w:val="nil"/>
                <w:left w:val="nil"/>
                <w:bottom w:val="nil"/>
                <w:right w:val="nil"/>
                <w:between w:val="nil"/>
              </w:pBdr>
              <w:rPr>
                <w:rFonts w:ascii="Calibri" w:eastAsia="Calibri" w:hAnsi="Calibri" w:cs="Calibri"/>
                <w:sz w:val="22"/>
                <w:szCs w:val="22"/>
              </w:rPr>
            </w:pPr>
          </w:p>
          <w:p w14:paraId="077A49EA" w14:textId="60DA4B12" w:rsidR="00F33534" w:rsidRDefault="007017BD" w:rsidP="007307A2">
            <w:pPr>
              <w:rPr>
                <w:rFonts w:ascii="Calibri" w:eastAsia="Calibri" w:hAnsi="Calibri" w:cs="Calibri"/>
                <w:sz w:val="22"/>
                <w:szCs w:val="22"/>
                <w:lang w:val="es-ES"/>
              </w:rPr>
            </w:pPr>
            <w:r>
              <w:rPr>
                <w:rFonts w:ascii="Calibri" w:eastAsia="Calibri" w:hAnsi="Calibri" w:cs="Calibri"/>
                <w:sz w:val="22"/>
                <w:szCs w:val="22"/>
                <w:lang w:val="es-ES"/>
              </w:rPr>
              <w:t>UNIDAD 3:</w:t>
            </w:r>
            <w:r w:rsidR="00F33534" w:rsidRPr="00F33534">
              <w:rPr>
                <w:rFonts w:ascii="Calibri" w:eastAsia="Calibri" w:hAnsi="Calibri" w:cs="Calibri"/>
                <w:sz w:val="22"/>
                <w:szCs w:val="22"/>
                <w:lang w:val="es-ES"/>
              </w:rPr>
              <w:t xml:space="preserve"> Capacidades y limit</w:t>
            </w:r>
            <w:r w:rsidR="00F33534">
              <w:rPr>
                <w:rFonts w:ascii="Calibri" w:eastAsia="Calibri" w:hAnsi="Calibri" w:cs="Calibri"/>
                <w:sz w:val="22"/>
                <w:szCs w:val="22"/>
                <w:lang w:val="es-ES"/>
              </w:rPr>
              <w:t>aciones de la percepción visual</w:t>
            </w:r>
          </w:p>
          <w:p w14:paraId="7FE07016" w14:textId="568D547C" w:rsidR="00823D4B" w:rsidRDefault="00823D4B" w:rsidP="00C247F7">
            <w:pPr>
              <w:numPr>
                <w:ilvl w:val="0"/>
                <w:numId w:val="3"/>
              </w:numPr>
              <w:rPr>
                <w:rFonts w:ascii="Calibri" w:eastAsia="Calibri" w:hAnsi="Calibri" w:cs="Calibri"/>
                <w:sz w:val="22"/>
                <w:szCs w:val="22"/>
              </w:rPr>
            </w:pPr>
            <w:r>
              <w:rPr>
                <w:rFonts w:ascii="Calibri" w:eastAsia="Calibri" w:hAnsi="Calibri" w:cs="Calibri"/>
                <w:sz w:val="22"/>
                <w:szCs w:val="22"/>
              </w:rPr>
              <w:t>Unidades de medición de la luz</w:t>
            </w:r>
          </w:p>
          <w:p w14:paraId="398D64B5" w14:textId="472CD5FE" w:rsidR="00823D4B" w:rsidRPr="00823D4B" w:rsidRDefault="00823D4B" w:rsidP="00C247F7">
            <w:pPr>
              <w:numPr>
                <w:ilvl w:val="0"/>
                <w:numId w:val="3"/>
              </w:numPr>
              <w:rPr>
                <w:rFonts w:ascii="Calibri" w:eastAsia="Calibri" w:hAnsi="Calibri" w:cs="Calibri"/>
                <w:sz w:val="22"/>
                <w:szCs w:val="22"/>
              </w:rPr>
            </w:pPr>
            <w:r w:rsidRPr="00823D4B">
              <w:rPr>
                <w:rFonts w:ascii="Calibri" w:eastAsia="Calibri" w:hAnsi="Calibri" w:cs="Calibri"/>
                <w:sz w:val="22"/>
                <w:szCs w:val="22"/>
              </w:rPr>
              <w:t>Capacidades y limitac</w:t>
            </w:r>
            <w:r>
              <w:rPr>
                <w:rFonts w:ascii="Calibri" w:eastAsia="Calibri" w:hAnsi="Calibri" w:cs="Calibri"/>
                <w:sz w:val="22"/>
                <w:szCs w:val="22"/>
              </w:rPr>
              <w:t>iones del sistema visual humano</w:t>
            </w:r>
          </w:p>
          <w:p w14:paraId="06EF0ED7" w14:textId="77777777" w:rsidR="00823D4B" w:rsidRDefault="00823D4B" w:rsidP="00823D4B">
            <w:pPr>
              <w:rPr>
                <w:rFonts w:ascii="Calibri" w:eastAsia="Calibri" w:hAnsi="Calibri" w:cs="Calibri"/>
                <w:sz w:val="22"/>
                <w:szCs w:val="22"/>
              </w:rPr>
            </w:pPr>
          </w:p>
          <w:p w14:paraId="44607504" w14:textId="680AFCE2" w:rsidR="007017BD" w:rsidRPr="007017BD" w:rsidRDefault="007017BD" w:rsidP="007017BD">
            <w:pPr>
              <w:rPr>
                <w:rFonts w:ascii="Calibri" w:eastAsia="Calibri" w:hAnsi="Calibri" w:cs="Calibri"/>
                <w:sz w:val="22"/>
                <w:szCs w:val="22"/>
                <w:lang w:val="es-ES"/>
              </w:rPr>
            </w:pPr>
            <w:r>
              <w:rPr>
                <w:rFonts w:ascii="Calibri" w:eastAsia="Calibri" w:hAnsi="Calibri" w:cs="Calibri"/>
                <w:sz w:val="22"/>
                <w:szCs w:val="22"/>
                <w:lang w:val="es-ES"/>
              </w:rPr>
              <w:t>UNIDAD 4:</w:t>
            </w:r>
            <w:r w:rsidRPr="007017BD">
              <w:rPr>
                <w:rFonts w:ascii="Calibri" w:eastAsia="Calibri" w:hAnsi="Calibri" w:cs="Calibri"/>
                <w:sz w:val="22"/>
                <w:szCs w:val="22"/>
                <w:lang w:val="es-ES"/>
              </w:rPr>
              <w:t xml:space="preserve"> Psicología de la forma y principios de la Gestalt </w:t>
            </w:r>
          </w:p>
          <w:p w14:paraId="52F414E8" w14:textId="79AF004E" w:rsidR="00C247F7" w:rsidRDefault="00C247F7" w:rsidP="00C247F7">
            <w:pPr>
              <w:numPr>
                <w:ilvl w:val="0"/>
                <w:numId w:val="3"/>
              </w:numPr>
              <w:rPr>
                <w:rFonts w:ascii="Calibri" w:eastAsia="Calibri" w:hAnsi="Calibri" w:cs="Calibri"/>
                <w:sz w:val="22"/>
                <w:szCs w:val="22"/>
              </w:rPr>
            </w:pPr>
            <w:r w:rsidRPr="00C247F7">
              <w:rPr>
                <w:rFonts w:ascii="Calibri" w:eastAsia="Calibri" w:hAnsi="Calibri" w:cs="Calibri"/>
                <w:sz w:val="22"/>
                <w:szCs w:val="22"/>
              </w:rPr>
              <w:t>Factores físicos que afecta</w:t>
            </w:r>
            <w:r>
              <w:rPr>
                <w:rFonts w:ascii="Calibri" w:eastAsia="Calibri" w:hAnsi="Calibri" w:cs="Calibri"/>
                <w:sz w:val="22"/>
                <w:szCs w:val="22"/>
              </w:rPr>
              <w:t>n el reconocimiento de la forma</w:t>
            </w:r>
          </w:p>
          <w:p w14:paraId="49ABA54C" w14:textId="659950AF" w:rsidR="00C247F7" w:rsidRPr="0042683F" w:rsidRDefault="00C247F7" w:rsidP="00C247F7">
            <w:pPr>
              <w:numPr>
                <w:ilvl w:val="0"/>
                <w:numId w:val="3"/>
              </w:numPr>
              <w:rPr>
                <w:rFonts w:ascii="Calibri" w:eastAsia="Calibri" w:hAnsi="Calibri" w:cs="Calibri"/>
                <w:sz w:val="22"/>
                <w:szCs w:val="22"/>
              </w:rPr>
            </w:pPr>
            <w:r w:rsidRPr="00C247F7">
              <w:rPr>
                <w:rFonts w:ascii="Calibri" w:eastAsia="Calibri" w:hAnsi="Calibri" w:cs="Calibri"/>
                <w:sz w:val="22"/>
                <w:szCs w:val="22"/>
              </w:rPr>
              <w:t>Ley</w:t>
            </w:r>
            <w:r>
              <w:rPr>
                <w:rFonts w:ascii="Calibri" w:eastAsia="Calibri" w:hAnsi="Calibri" w:cs="Calibri"/>
                <w:sz w:val="22"/>
                <w:szCs w:val="22"/>
              </w:rPr>
              <w:t>es de la percepción de la forma</w:t>
            </w:r>
          </w:p>
          <w:p w14:paraId="1E1A434E" w14:textId="77777777" w:rsidR="00823D4B" w:rsidRDefault="00823D4B" w:rsidP="00823D4B">
            <w:pPr>
              <w:rPr>
                <w:rFonts w:ascii="Calibri" w:eastAsia="Calibri" w:hAnsi="Calibri" w:cs="Calibri"/>
                <w:sz w:val="22"/>
                <w:szCs w:val="22"/>
              </w:rPr>
            </w:pPr>
          </w:p>
          <w:p w14:paraId="3DD76330" w14:textId="088351EF" w:rsidR="0042683F" w:rsidRPr="0042683F" w:rsidRDefault="0042683F" w:rsidP="0042683F">
            <w:pPr>
              <w:rPr>
                <w:rFonts w:ascii="Calibri" w:eastAsia="Calibri" w:hAnsi="Calibri" w:cs="Calibri"/>
                <w:sz w:val="22"/>
                <w:szCs w:val="22"/>
                <w:lang w:val="es-ES"/>
              </w:rPr>
            </w:pPr>
            <w:r>
              <w:rPr>
                <w:rFonts w:ascii="Calibri" w:eastAsia="Calibri" w:hAnsi="Calibri" w:cs="Calibri"/>
                <w:sz w:val="22"/>
                <w:szCs w:val="22"/>
                <w:lang w:val="es-ES"/>
              </w:rPr>
              <w:lastRenderedPageBreak/>
              <w:t>UNIDAD 5:</w:t>
            </w:r>
            <w:r w:rsidRPr="0042683F">
              <w:rPr>
                <w:rFonts w:ascii="Calibri" w:eastAsia="Calibri" w:hAnsi="Calibri" w:cs="Calibri"/>
                <w:sz w:val="22"/>
                <w:szCs w:val="22"/>
                <w:lang w:val="es-ES"/>
              </w:rPr>
              <w:t xml:space="preserve"> Cromática del color </w:t>
            </w:r>
          </w:p>
          <w:p w14:paraId="3E0B7A58" w14:textId="77777777" w:rsidR="00F61AC3" w:rsidRDefault="00F61AC3" w:rsidP="00F61AC3">
            <w:pPr>
              <w:numPr>
                <w:ilvl w:val="0"/>
                <w:numId w:val="3"/>
              </w:numPr>
              <w:rPr>
                <w:rFonts w:ascii="Calibri" w:eastAsia="Calibri" w:hAnsi="Calibri" w:cs="Calibri"/>
                <w:sz w:val="22"/>
                <w:szCs w:val="22"/>
              </w:rPr>
            </w:pPr>
            <w:r>
              <w:rPr>
                <w:rFonts w:ascii="Calibri" w:eastAsia="Calibri" w:hAnsi="Calibri" w:cs="Calibri"/>
                <w:sz w:val="22"/>
                <w:szCs w:val="22"/>
              </w:rPr>
              <w:t>Color y su clasificación</w:t>
            </w:r>
          </w:p>
          <w:p w14:paraId="09EE27E6" w14:textId="77777777" w:rsidR="00F61AC3" w:rsidRDefault="00F61AC3" w:rsidP="00F61AC3">
            <w:pPr>
              <w:numPr>
                <w:ilvl w:val="0"/>
                <w:numId w:val="3"/>
              </w:numPr>
              <w:rPr>
                <w:rFonts w:ascii="Calibri" w:eastAsia="Calibri" w:hAnsi="Calibri" w:cs="Calibri"/>
                <w:sz w:val="22"/>
                <w:szCs w:val="22"/>
              </w:rPr>
            </w:pPr>
            <w:r>
              <w:rPr>
                <w:rFonts w:ascii="Calibri" w:eastAsia="Calibri" w:hAnsi="Calibri" w:cs="Calibri"/>
                <w:sz w:val="22"/>
                <w:szCs w:val="22"/>
              </w:rPr>
              <w:t>Armonía del color</w:t>
            </w:r>
          </w:p>
          <w:p w14:paraId="42F55618" w14:textId="77777777" w:rsidR="0081022F" w:rsidRDefault="00F61AC3" w:rsidP="00F61AC3">
            <w:pPr>
              <w:numPr>
                <w:ilvl w:val="0"/>
                <w:numId w:val="3"/>
              </w:numPr>
              <w:rPr>
                <w:rFonts w:ascii="Calibri" w:eastAsia="Calibri" w:hAnsi="Calibri" w:cs="Calibri"/>
                <w:sz w:val="22"/>
                <w:szCs w:val="22"/>
              </w:rPr>
            </w:pPr>
            <w:r>
              <w:rPr>
                <w:rFonts w:ascii="Calibri" w:eastAsia="Calibri" w:hAnsi="Calibri" w:cs="Calibri"/>
                <w:sz w:val="22"/>
                <w:szCs w:val="22"/>
              </w:rPr>
              <w:t>Interacción del color</w:t>
            </w:r>
          </w:p>
          <w:p w14:paraId="58F4B175" w14:textId="37B0F53F" w:rsidR="006F6FB1" w:rsidRPr="0042683F" w:rsidRDefault="006F6FB1" w:rsidP="006F6FB1">
            <w:pPr>
              <w:rPr>
                <w:rFonts w:ascii="Calibri" w:eastAsia="Calibri" w:hAnsi="Calibri" w:cs="Calibri"/>
                <w:sz w:val="22"/>
                <w:szCs w:val="22"/>
                <w:lang w:val="es-ES"/>
              </w:rPr>
            </w:pPr>
            <w:r>
              <w:rPr>
                <w:rFonts w:ascii="Calibri" w:eastAsia="Calibri" w:hAnsi="Calibri" w:cs="Calibri"/>
                <w:sz w:val="22"/>
                <w:szCs w:val="22"/>
                <w:lang w:val="es-ES"/>
              </w:rPr>
              <w:t>UNIDAD 6:</w:t>
            </w:r>
            <w:r w:rsidRPr="0042683F">
              <w:rPr>
                <w:rFonts w:ascii="Calibri" w:eastAsia="Calibri" w:hAnsi="Calibri" w:cs="Calibri"/>
                <w:sz w:val="22"/>
                <w:szCs w:val="22"/>
                <w:lang w:val="es-ES"/>
              </w:rPr>
              <w:t xml:space="preserve"> </w:t>
            </w:r>
            <w:r>
              <w:rPr>
                <w:rFonts w:ascii="Calibri" w:eastAsia="Calibri" w:hAnsi="Calibri" w:cs="Calibri"/>
                <w:sz w:val="22"/>
                <w:szCs w:val="22"/>
                <w:lang w:val="es-ES"/>
              </w:rPr>
              <w:t>Psicología</w:t>
            </w:r>
            <w:r w:rsidRPr="0042683F">
              <w:rPr>
                <w:rFonts w:ascii="Calibri" w:eastAsia="Calibri" w:hAnsi="Calibri" w:cs="Calibri"/>
                <w:sz w:val="22"/>
                <w:szCs w:val="22"/>
                <w:lang w:val="es-ES"/>
              </w:rPr>
              <w:t xml:space="preserve"> del color </w:t>
            </w:r>
          </w:p>
          <w:p w14:paraId="6062FE8A" w14:textId="1513E5F7" w:rsidR="006F6FB1" w:rsidRPr="006F6FB1" w:rsidRDefault="006F6FB1" w:rsidP="006F6FB1">
            <w:pPr>
              <w:numPr>
                <w:ilvl w:val="0"/>
                <w:numId w:val="3"/>
              </w:numPr>
              <w:rPr>
                <w:rFonts w:ascii="Calibri" w:eastAsia="Calibri" w:hAnsi="Calibri" w:cs="Calibri"/>
                <w:sz w:val="22"/>
                <w:szCs w:val="22"/>
              </w:rPr>
            </w:pPr>
            <w:r w:rsidRPr="006F6FB1">
              <w:rPr>
                <w:rFonts w:ascii="Calibri" w:eastAsia="Calibri" w:hAnsi="Calibri" w:cs="Calibri"/>
                <w:sz w:val="22"/>
                <w:szCs w:val="22"/>
              </w:rPr>
              <w:t>Aspectos psicológicos asociados al color</w:t>
            </w:r>
          </w:p>
          <w:p w14:paraId="1BD30CC4" w14:textId="37F6E09E" w:rsidR="006F6FB1" w:rsidRPr="00F61AC3" w:rsidRDefault="006F6FB1" w:rsidP="006F6FB1">
            <w:pPr>
              <w:numPr>
                <w:ilvl w:val="0"/>
                <w:numId w:val="3"/>
              </w:numPr>
              <w:rPr>
                <w:rFonts w:ascii="Calibri" w:eastAsia="Calibri" w:hAnsi="Calibri" w:cs="Calibri"/>
                <w:sz w:val="22"/>
                <w:szCs w:val="22"/>
              </w:rPr>
            </w:pPr>
            <w:r w:rsidRPr="006F6FB1">
              <w:rPr>
                <w:rFonts w:ascii="Calibri" w:eastAsia="Calibri" w:hAnsi="Calibri" w:cs="Calibri"/>
                <w:sz w:val="22"/>
                <w:szCs w:val="22"/>
              </w:rPr>
              <w:t>Aspectos físicos asociados al color</w:t>
            </w:r>
          </w:p>
        </w:tc>
      </w:tr>
    </w:tbl>
    <w:p w14:paraId="551915F8" w14:textId="77777777" w:rsidR="00314556" w:rsidRDefault="00314556">
      <w:pPr>
        <w:rPr>
          <w:sz w:val="16"/>
          <w:szCs w:val="16"/>
        </w:rPr>
      </w:pPr>
    </w:p>
    <w:tbl>
      <w:tblPr>
        <w:tblStyle w:val="a8"/>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68763CB4" w14:textId="77777777">
        <w:trPr>
          <w:trHeight w:val="380"/>
        </w:trPr>
        <w:tc>
          <w:tcPr>
            <w:tcW w:w="11388" w:type="dxa"/>
            <w:tcBorders>
              <w:bottom w:val="single" w:sz="4" w:space="0" w:color="000000"/>
            </w:tcBorders>
            <w:shd w:val="clear" w:color="auto" w:fill="595959"/>
            <w:tcMar>
              <w:left w:w="28" w:type="dxa"/>
              <w:right w:w="28" w:type="dxa"/>
            </w:tcMar>
            <w:vAlign w:val="center"/>
          </w:tcPr>
          <w:p w14:paraId="3E6CA156" w14:textId="77777777" w:rsidR="00314556" w:rsidRDefault="00B1456C">
            <w:pPr>
              <w:keepNext/>
              <w:keepLines/>
              <w:pBdr>
                <w:top w:val="nil"/>
                <w:left w:val="nil"/>
                <w:bottom w:val="nil"/>
                <w:right w:val="nil"/>
                <w:between w:val="nil"/>
              </w:pBdr>
              <w:ind w:left="227" w:hanging="227"/>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5. ACTIVIDADES Y ESTRATEGIAS DE APRENDIZAJE: Especificar sólo los aspectos generales de cómo se desarrollará el curso, para los aspectos particulares y específicos tomar en consideración el AVANCE PROGRAMÁTICO (anexo)</w:t>
            </w:r>
          </w:p>
        </w:tc>
      </w:tr>
      <w:tr w:rsidR="00314556" w14:paraId="75D52288" w14:textId="77777777">
        <w:trPr>
          <w:trHeight w:val="2720"/>
        </w:trPr>
        <w:tc>
          <w:tcPr>
            <w:tcW w:w="11388" w:type="dxa"/>
            <w:tcBorders>
              <w:bottom w:val="single" w:sz="4" w:space="0" w:color="000000"/>
            </w:tcBorders>
            <w:shd w:val="clear" w:color="auto" w:fill="auto"/>
            <w:tcMar>
              <w:top w:w="57" w:type="dxa"/>
              <w:left w:w="113" w:type="dxa"/>
              <w:bottom w:w="57" w:type="dxa"/>
              <w:right w:w="113" w:type="dxa"/>
            </w:tcMar>
          </w:tcPr>
          <w:p w14:paraId="5E07A48E" w14:textId="313C7646" w:rsidR="00320BB8" w:rsidRPr="00320BB8" w:rsidRDefault="00647FCD"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Lecturas</w:t>
            </w:r>
          </w:p>
          <w:p w14:paraId="6640B5CC" w14:textId="3E68D15E" w:rsidR="00320BB8" w:rsidRPr="00320BB8" w:rsidRDefault="00320BB8"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320BB8">
              <w:rPr>
                <w:rFonts w:ascii="Calibri" w:eastAsia="Calibri" w:hAnsi="Calibri" w:cs="Calibri"/>
                <w:color w:val="000000"/>
                <w:sz w:val="22"/>
                <w:szCs w:val="22"/>
                <w:lang w:val="es-ES"/>
              </w:rPr>
              <w:t>Elaboración de resúmenes, esquemas y g</w:t>
            </w:r>
            <w:r w:rsidR="00647FCD">
              <w:rPr>
                <w:rFonts w:ascii="Calibri" w:eastAsia="Calibri" w:hAnsi="Calibri" w:cs="Calibri"/>
                <w:color w:val="000000"/>
                <w:sz w:val="22"/>
                <w:szCs w:val="22"/>
                <w:lang w:val="es-ES"/>
              </w:rPr>
              <w:t>ráficos de contenidos del curso</w:t>
            </w:r>
          </w:p>
          <w:p w14:paraId="5B8B479F" w14:textId="46F191DB" w:rsidR="00320BB8" w:rsidRPr="00320BB8" w:rsidRDefault="00647FCD"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Participación en experimentos</w:t>
            </w:r>
          </w:p>
          <w:p w14:paraId="094789EA" w14:textId="7C76D69A" w:rsidR="00320BB8" w:rsidRPr="00320BB8" w:rsidRDefault="00320BB8"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320BB8">
              <w:rPr>
                <w:rFonts w:ascii="Calibri" w:eastAsia="Calibri" w:hAnsi="Calibri" w:cs="Calibri"/>
                <w:color w:val="000000"/>
                <w:sz w:val="22"/>
                <w:szCs w:val="22"/>
                <w:lang w:val="es-ES"/>
              </w:rPr>
              <w:t>Exposic</w:t>
            </w:r>
            <w:r w:rsidR="00647FCD">
              <w:rPr>
                <w:rFonts w:ascii="Calibri" w:eastAsia="Calibri" w:hAnsi="Calibri" w:cs="Calibri"/>
                <w:color w:val="000000"/>
                <w:sz w:val="22"/>
                <w:szCs w:val="22"/>
                <w:lang w:val="es-ES"/>
              </w:rPr>
              <w:t>iones de contenidos por equipos</w:t>
            </w:r>
          </w:p>
          <w:p w14:paraId="18827FBF" w14:textId="250F554D" w:rsidR="00320BB8" w:rsidRPr="00320BB8" w:rsidRDefault="00320BB8"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320BB8">
              <w:rPr>
                <w:rFonts w:ascii="Calibri" w:eastAsia="Calibri" w:hAnsi="Calibri" w:cs="Calibri"/>
                <w:color w:val="000000"/>
                <w:sz w:val="22"/>
                <w:szCs w:val="22"/>
                <w:lang w:val="es-ES"/>
              </w:rPr>
              <w:t>Elaboración de aplicaciones de principios p</w:t>
            </w:r>
            <w:r w:rsidR="006F6FB1">
              <w:rPr>
                <w:rFonts w:ascii="Calibri" w:eastAsia="Calibri" w:hAnsi="Calibri" w:cs="Calibri"/>
                <w:color w:val="000000"/>
                <w:sz w:val="22"/>
                <w:szCs w:val="22"/>
                <w:lang w:val="es-ES"/>
              </w:rPr>
              <w:t>er</w:t>
            </w:r>
            <w:r w:rsidRPr="00320BB8">
              <w:rPr>
                <w:rFonts w:ascii="Calibri" w:eastAsia="Calibri" w:hAnsi="Calibri" w:cs="Calibri"/>
                <w:color w:val="000000"/>
                <w:sz w:val="22"/>
                <w:szCs w:val="22"/>
                <w:lang w:val="es-ES"/>
              </w:rPr>
              <w:t>ceptuale</w:t>
            </w:r>
            <w:r w:rsidR="00647FCD">
              <w:rPr>
                <w:rFonts w:ascii="Calibri" w:eastAsia="Calibri" w:hAnsi="Calibri" w:cs="Calibri"/>
                <w:color w:val="000000"/>
                <w:sz w:val="22"/>
                <w:szCs w:val="22"/>
                <w:lang w:val="es-ES"/>
              </w:rPr>
              <w:t>s en ejemplos de Diseño Gráfico</w:t>
            </w:r>
          </w:p>
          <w:p w14:paraId="616B7C88" w14:textId="708B2613" w:rsidR="00320BB8" w:rsidRPr="00320BB8" w:rsidRDefault="00320BB8"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320BB8">
              <w:rPr>
                <w:rFonts w:ascii="Calibri" w:eastAsia="Calibri" w:hAnsi="Calibri" w:cs="Calibri"/>
                <w:color w:val="000000"/>
                <w:sz w:val="22"/>
                <w:szCs w:val="22"/>
                <w:lang w:val="es-ES"/>
              </w:rPr>
              <w:t xml:space="preserve">Discusión de temas presentados por </w:t>
            </w:r>
            <w:r w:rsidR="00647FCD">
              <w:rPr>
                <w:rFonts w:ascii="Calibri" w:eastAsia="Calibri" w:hAnsi="Calibri" w:cs="Calibri"/>
                <w:color w:val="000000"/>
                <w:sz w:val="22"/>
                <w:szCs w:val="22"/>
                <w:lang w:val="es-ES"/>
              </w:rPr>
              <w:t>medios visuales y audiovisuales</w:t>
            </w:r>
          </w:p>
          <w:p w14:paraId="1B03A4C7" w14:textId="154C5E92" w:rsidR="00320BB8" w:rsidRPr="00647FCD" w:rsidRDefault="00320BB8" w:rsidP="00647FCD">
            <w:pPr>
              <w:numPr>
                <w:ilvl w:val="0"/>
                <w:numId w:val="4"/>
              </w:numPr>
              <w:pBdr>
                <w:top w:val="nil"/>
                <w:left w:val="nil"/>
                <w:bottom w:val="nil"/>
                <w:right w:val="nil"/>
                <w:between w:val="nil"/>
              </w:pBdr>
              <w:ind w:left="341"/>
              <w:rPr>
                <w:rFonts w:ascii="Calibri" w:eastAsia="Calibri" w:hAnsi="Calibri" w:cs="Calibri"/>
                <w:color w:val="000000"/>
                <w:sz w:val="22"/>
                <w:szCs w:val="22"/>
                <w:lang w:val="es-ES"/>
              </w:rPr>
            </w:pPr>
            <w:r w:rsidRPr="00320BB8">
              <w:rPr>
                <w:rFonts w:ascii="Calibri" w:eastAsia="Calibri" w:hAnsi="Calibri" w:cs="Calibri"/>
                <w:color w:val="000000"/>
                <w:sz w:val="22"/>
                <w:szCs w:val="22"/>
                <w:lang w:val="es-ES"/>
              </w:rPr>
              <w:t>Implementación de aplicaciones móviles</w:t>
            </w:r>
            <w:r w:rsidR="00647FCD">
              <w:rPr>
                <w:rFonts w:ascii="Calibri" w:eastAsia="Calibri" w:hAnsi="Calibri" w:cs="Calibri"/>
                <w:color w:val="000000"/>
                <w:sz w:val="22"/>
                <w:szCs w:val="22"/>
                <w:lang w:val="es-ES"/>
              </w:rPr>
              <w:t xml:space="preserve"> para plataformas iOS y Android</w:t>
            </w:r>
          </w:p>
        </w:tc>
      </w:tr>
    </w:tbl>
    <w:p w14:paraId="0C9ABD1C" w14:textId="77777777" w:rsidR="00314556" w:rsidRDefault="00314556">
      <w:pPr>
        <w:rPr>
          <w:sz w:val="16"/>
          <w:szCs w:val="16"/>
        </w:rPr>
      </w:pPr>
    </w:p>
    <w:tbl>
      <w:tblPr>
        <w:tblStyle w:val="a9"/>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1ABB2C0B" w14:textId="77777777">
        <w:trPr>
          <w:trHeight w:val="380"/>
        </w:trPr>
        <w:tc>
          <w:tcPr>
            <w:tcW w:w="11388" w:type="dxa"/>
            <w:tcBorders>
              <w:bottom w:val="single" w:sz="4" w:space="0" w:color="000000"/>
            </w:tcBorders>
            <w:shd w:val="clear" w:color="auto" w:fill="595959"/>
            <w:tcMar>
              <w:left w:w="28" w:type="dxa"/>
              <w:right w:w="28" w:type="dxa"/>
            </w:tcMar>
            <w:vAlign w:val="center"/>
          </w:tcPr>
          <w:p w14:paraId="27559ED5" w14:textId="77777777" w:rsidR="00314556" w:rsidRDefault="00B1456C">
            <w:pPr>
              <w:keepNext/>
              <w:keepLines/>
              <w:pBdr>
                <w:top w:val="nil"/>
                <w:left w:val="nil"/>
                <w:bottom w:val="nil"/>
                <w:right w:val="nil"/>
                <w:between w:val="nil"/>
              </w:pBdr>
              <w:ind w:left="227" w:hanging="227"/>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6. MÉTODOS Y FORMAS DE EVALUACIÓN:  Especificar los criterios y mecanismos (asistencia, requisitos, exámenes, participación, trabajos, etc.)</w:t>
            </w:r>
          </w:p>
        </w:tc>
      </w:tr>
      <w:tr w:rsidR="00314556" w14:paraId="0888D060" w14:textId="77777777" w:rsidTr="00170980">
        <w:trPr>
          <w:trHeight w:val="2582"/>
        </w:trPr>
        <w:tc>
          <w:tcPr>
            <w:tcW w:w="11388" w:type="dxa"/>
            <w:tcBorders>
              <w:bottom w:val="single" w:sz="4" w:space="0" w:color="000000"/>
            </w:tcBorders>
            <w:shd w:val="clear" w:color="auto" w:fill="auto"/>
            <w:tcMar>
              <w:top w:w="57" w:type="dxa"/>
              <w:left w:w="113" w:type="dxa"/>
              <w:bottom w:w="57" w:type="dxa"/>
              <w:right w:w="113" w:type="dxa"/>
            </w:tcMar>
          </w:tcPr>
          <w:p w14:paraId="263752A3" w14:textId="45AC01C0" w:rsidR="00871CFD" w:rsidRDefault="006C40A2" w:rsidP="007D36DF">
            <w:pPr>
              <w:numPr>
                <w:ilvl w:val="0"/>
                <w:numId w:val="4"/>
              </w:numPr>
              <w:pBdr>
                <w:top w:val="nil"/>
                <w:left w:val="nil"/>
                <w:bottom w:val="nil"/>
                <w:right w:val="nil"/>
                <w:between w:val="nil"/>
              </w:pBdr>
              <w:tabs>
                <w:tab w:val="right" w:leader="dot" w:pos="4451"/>
              </w:tabs>
              <w:ind w:left="341"/>
              <w:rPr>
                <w:rFonts w:ascii="Calibri" w:eastAsia="Calibri" w:hAnsi="Calibri" w:cs="Calibri"/>
                <w:color w:val="000000"/>
                <w:sz w:val="22"/>
                <w:szCs w:val="22"/>
                <w:lang w:val="es-ES"/>
              </w:rPr>
            </w:pPr>
            <w:r w:rsidRPr="006C40A2">
              <w:rPr>
                <w:rFonts w:ascii="Calibri" w:eastAsia="Calibri" w:hAnsi="Calibri" w:cs="Calibri"/>
                <w:color w:val="000000"/>
                <w:sz w:val="22"/>
                <w:szCs w:val="22"/>
                <w:lang w:val="es-ES"/>
              </w:rPr>
              <w:t>Asistencia</w:t>
            </w:r>
            <w:r w:rsidR="00A96C34">
              <w:rPr>
                <w:rFonts w:ascii="Calibri" w:eastAsia="Calibri" w:hAnsi="Calibri" w:cs="Calibri"/>
                <w:color w:val="000000"/>
                <w:sz w:val="22"/>
                <w:szCs w:val="22"/>
                <w:lang w:val="es-ES"/>
              </w:rPr>
              <w:tab/>
              <w:t>10%</w:t>
            </w:r>
          </w:p>
          <w:p w14:paraId="16153174" w14:textId="460CD1C9" w:rsidR="006C40A2" w:rsidRDefault="006C40A2" w:rsidP="007D36DF">
            <w:pPr>
              <w:numPr>
                <w:ilvl w:val="0"/>
                <w:numId w:val="4"/>
              </w:numPr>
              <w:pBdr>
                <w:top w:val="nil"/>
                <w:left w:val="nil"/>
                <w:bottom w:val="nil"/>
                <w:right w:val="nil"/>
                <w:between w:val="nil"/>
              </w:pBdr>
              <w:tabs>
                <w:tab w:val="right" w:leader="dot" w:pos="4451"/>
              </w:tabs>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Tareas</w:t>
            </w:r>
            <w:r w:rsidR="00A96C34">
              <w:rPr>
                <w:rFonts w:ascii="Calibri" w:eastAsia="Calibri" w:hAnsi="Calibri" w:cs="Calibri"/>
                <w:color w:val="000000"/>
                <w:sz w:val="22"/>
                <w:szCs w:val="22"/>
                <w:lang w:val="es-ES"/>
              </w:rPr>
              <w:tab/>
              <w:t>25%</w:t>
            </w:r>
          </w:p>
          <w:p w14:paraId="4616F007" w14:textId="74D8EFBF" w:rsidR="006C40A2" w:rsidRDefault="006C40A2" w:rsidP="007D36DF">
            <w:pPr>
              <w:numPr>
                <w:ilvl w:val="0"/>
                <w:numId w:val="4"/>
              </w:numPr>
              <w:pBdr>
                <w:top w:val="nil"/>
                <w:left w:val="nil"/>
                <w:bottom w:val="nil"/>
                <w:right w:val="nil"/>
                <w:between w:val="nil"/>
              </w:pBdr>
              <w:tabs>
                <w:tab w:val="right" w:leader="dot" w:pos="4451"/>
              </w:tabs>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Participación</w:t>
            </w:r>
            <w:r w:rsidR="00A96C34">
              <w:rPr>
                <w:rFonts w:ascii="Calibri" w:eastAsia="Calibri" w:hAnsi="Calibri" w:cs="Calibri"/>
                <w:color w:val="000000"/>
                <w:sz w:val="22"/>
                <w:szCs w:val="22"/>
                <w:lang w:val="es-ES"/>
              </w:rPr>
              <w:tab/>
              <w:t>15%</w:t>
            </w:r>
          </w:p>
          <w:p w14:paraId="2FC6A51A" w14:textId="41726986" w:rsidR="00B43C26" w:rsidRDefault="00B43C26" w:rsidP="007D36DF">
            <w:pPr>
              <w:numPr>
                <w:ilvl w:val="0"/>
                <w:numId w:val="4"/>
              </w:numPr>
              <w:pBdr>
                <w:top w:val="nil"/>
                <w:left w:val="nil"/>
                <w:bottom w:val="nil"/>
                <w:right w:val="nil"/>
                <w:between w:val="nil"/>
              </w:pBdr>
              <w:tabs>
                <w:tab w:val="right" w:leader="dot" w:pos="4451"/>
              </w:tabs>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Examen departamental</w:t>
            </w:r>
            <w:r w:rsidR="00A96C34">
              <w:rPr>
                <w:rFonts w:ascii="Calibri" w:eastAsia="Calibri" w:hAnsi="Calibri" w:cs="Calibri"/>
                <w:color w:val="000000"/>
                <w:sz w:val="22"/>
                <w:szCs w:val="22"/>
                <w:lang w:val="es-ES"/>
              </w:rPr>
              <w:tab/>
              <w:t>10%</w:t>
            </w:r>
          </w:p>
          <w:p w14:paraId="5B91EEF3" w14:textId="3F34EC5A" w:rsidR="00314556" w:rsidRPr="007D36DF" w:rsidRDefault="00B43C26" w:rsidP="007D36DF">
            <w:pPr>
              <w:numPr>
                <w:ilvl w:val="0"/>
                <w:numId w:val="4"/>
              </w:numPr>
              <w:pBdr>
                <w:top w:val="nil"/>
                <w:left w:val="nil"/>
                <w:bottom w:val="nil"/>
                <w:right w:val="nil"/>
                <w:between w:val="nil"/>
              </w:pBdr>
              <w:tabs>
                <w:tab w:val="right" w:leader="dot" w:pos="4451"/>
              </w:tabs>
              <w:ind w:left="341"/>
              <w:rPr>
                <w:rFonts w:ascii="Calibri" w:eastAsia="Calibri" w:hAnsi="Calibri" w:cs="Calibri"/>
                <w:color w:val="000000"/>
                <w:sz w:val="22"/>
                <w:szCs w:val="22"/>
                <w:lang w:val="es-ES"/>
              </w:rPr>
            </w:pPr>
            <w:r>
              <w:rPr>
                <w:rFonts w:ascii="Calibri" w:eastAsia="Calibri" w:hAnsi="Calibri" w:cs="Calibri"/>
                <w:color w:val="000000"/>
                <w:sz w:val="22"/>
                <w:szCs w:val="22"/>
                <w:lang w:val="es-ES"/>
              </w:rPr>
              <w:t>Trabajo final</w:t>
            </w:r>
            <w:r w:rsidR="00A96C34">
              <w:rPr>
                <w:rFonts w:ascii="Calibri" w:eastAsia="Calibri" w:hAnsi="Calibri" w:cs="Calibri"/>
                <w:color w:val="000000"/>
                <w:sz w:val="22"/>
                <w:szCs w:val="22"/>
                <w:lang w:val="es-ES"/>
              </w:rPr>
              <w:tab/>
              <w:t>40%</w:t>
            </w:r>
          </w:p>
        </w:tc>
      </w:tr>
    </w:tbl>
    <w:p w14:paraId="03AE9C2A" w14:textId="77777777" w:rsidR="00314556" w:rsidRDefault="00314556">
      <w:pPr>
        <w:rPr>
          <w:sz w:val="16"/>
          <w:szCs w:val="16"/>
        </w:rPr>
      </w:pPr>
    </w:p>
    <w:tbl>
      <w:tblPr>
        <w:tblStyle w:val="aa"/>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74835A68" w14:textId="77777777">
        <w:trPr>
          <w:trHeight w:val="380"/>
        </w:trPr>
        <w:tc>
          <w:tcPr>
            <w:tcW w:w="11388" w:type="dxa"/>
            <w:tcBorders>
              <w:bottom w:val="single" w:sz="4" w:space="0" w:color="000000"/>
            </w:tcBorders>
            <w:shd w:val="clear" w:color="auto" w:fill="595959"/>
            <w:tcMar>
              <w:left w:w="28" w:type="dxa"/>
              <w:right w:w="28" w:type="dxa"/>
            </w:tcMar>
            <w:vAlign w:val="center"/>
          </w:tcPr>
          <w:p w14:paraId="5CA9ADF4" w14:textId="77777777" w:rsidR="00314556" w:rsidRDefault="00B1456C">
            <w:pPr>
              <w:keepNext/>
              <w:keepLines/>
              <w:pBdr>
                <w:top w:val="nil"/>
                <w:left w:val="nil"/>
                <w:bottom w:val="nil"/>
                <w:right w:val="nil"/>
                <w:between w:val="nil"/>
              </w:pBdr>
              <w:ind w:left="227" w:hanging="227"/>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lastRenderedPageBreak/>
              <w:t>7. BIBLIOGRAFÍA BÁSICA:</w:t>
            </w:r>
          </w:p>
        </w:tc>
      </w:tr>
      <w:tr w:rsidR="00314556" w14:paraId="36BAA79A" w14:textId="77777777" w:rsidTr="00170980">
        <w:trPr>
          <w:trHeight w:val="2134"/>
        </w:trPr>
        <w:tc>
          <w:tcPr>
            <w:tcW w:w="11388" w:type="dxa"/>
            <w:tcBorders>
              <w:bottom w:val="single" w:sz="4" w:space="0" w:color="000000"/>
            </w:tcBorders>
            <w:shd w:val="clear" w:color="auto" w:fill="auto"/>
            <w:tcMar>
              <w:top w:w="57" w:type="dxa"/>
              <w:left w:w="113" w:type="dxa"/>
              <w:bottom w:w="57" w:type="dxa"/>
              <w:right w:w="113" w:type="dxa"/>
            </w:tcMar>
          </w:tcPr>
          <w:p w14:paraId="154943CC" w14:textId="7610EE47" w:rsidR="00943E28" w:rsidRPr="00C37B97" w:rsidRDefault="00943E28">
            <w:pPr>
              <w:pBdr>
                <w:top w:val="nil"/>
                <w:left w:val="nil"/>
                <w:bottom w:val="nil"/>
                <w:right w:val="nil"/>
                <w:between w:val="nil"/>
              </w:pBdr>
              <w:rPr>
                <w:rFonts w:ascii="Calibri" w:eastAsia="Calibri" w:hAnsi="Calibri" w:cs="Calibri"/>
                <w:color w:val="000000"/>
                <w:sz w:val="22"/>
                <w:szCs w:val="22"/>
                <w:lang w:val="es-ES"/>
              </w:rPr>
            </w:pPr>
            <w:r w:rsidRPr="00943E28">
              <w:rPr>
                <w:rFonts w:ascii="Calibri" w:eastAsia="Calibri" w:hAnsi="Calibri" w:cs="Calibri"/>
                <w:color w:val="000000"/>
                <w:sz w:val="22"/>
                <w:szCs w:val="22"/>
                <w:lang w:val="es-ES"/>
              </w:rPr>
              <w:t>Libro de texto:</w:t>
            </w:r>
            <w:r w:rsidR="00BE08D8">
              <w:rPr>
                <w:rFonts w:ascii="Calibri" w:eastAsia="Calibri" w:hAnsi="Calibri" w:cs="Calibri"/>
                <w:color w:val="000000"/>
                <w:sz w:val="22"/>
                <w:szCs w:val="22"/>
                <w:lang w:val="es-ES"/>
              </w:rPr>
              <w:t xml:space="preserve"> </w:t>
            </w:r>
            <w:r w:rsidRPr="00943E28">
              <w:rPr>
                <w:rFonts w:ascii="Calibri" w:eastAsia="Calibri" w:hAnsi="Calibri" w:cs="Calibri"/>
                <w:color w:val="000000"/>
                <w:sz w:val="22"/>
                <w:szCs w:val="22"/>
                <w:lang w:val="es-ES"/>
              </w:rPr>
              <w:t>Prado León, Lilia R. (2016). Fundamentos ergonómicos para el diseño de la interfaz visual. Ed. Universidad de Guadalajara. 1ra. Ed. México.</w:t>
            </w:r>
          </w:p>
        </w:tc>
      </w:tr>
    </w:tbl>
    <w:p w14:paraId="31BC8528" w14:textId="77777777" w:rsidR="00314556" w:rsidRDefault="00314556">
      <w:pPr>
        <w:rPr>
          <w:sz w:val="16"/>
          <w:szCs w:val="16"/>
        </w:rPr>
      </w:pPr>
    </w:p>
    <w:tbl>
      <w:tblPr>
        <w:tblStyle w:val="ab"/>
        <w:tblW w:w="11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8"/>
      </w:tblGrid>
      <w:tr w:rsidR="00314556" w14:paraId="2E9B8856" w14:textId="77777777">
        <w:trPr>
          <w:trHeight w:val="380"/>
        </w:trPr>
        <w:tc>
          <w:tcPr>
            <w:tcW w:w="11388" w:type="dxa"/>
            <w:shd w:val="clear" w:color="auto" w:fill="BFBFBF"/>
            <w:tcMar>
              <w:left w:w="28" w:type="dxa"/>
              <w:right w:w="28" w:type="dxa"/>
            </w:tcMar>
            <w:vAlign w:val="center"/>
          </w:tcPr>
          <w:p w14:paraId="284D0A94"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ELABORADO POR:</w:t>
            </w:r>
          </w:p>
        </w:tc>
      </w:tr>
      <w:tr w:rsidR="00314556" w14:paraId="40739DAF" w14:textId="77777777">
        <w:trPr>
          <w:trHeight w:val="2540"/>
        </w:trPr>
        <w:tc>
          <w:tcPr>
            <w:tcW w:w="11388" w:type="dxa"/>
            <w:tcBorders>
              <w:bottom w:val="single" w:sz="4" w:space="0" w:color="000000"/>
            </w:tcBorders>
            <w:shd w:val="clear" w:color="auto" w:fill="auto"/>
            <w:tcMar>
              <w:top w:w="57" w:type="dxa"/>
              <w:left w:w="113" w:type="dxa"/>
              <w:bottom w:w="57" w:type="dxa"/>
              <w:right w:w="113" w:type="dxa"/>
            </w:tcMar>
          </w:tcPr>
          <w:p w14:paraId="5F5CAFD9" w14:textId="72E82EE8" w:rsidR="007A63D5" w:rsidRDefault="007A63D5" w:rsidP="007A63D5">
            <w:pPr>
              <w:pBdr>
                <w:top w:val="nil"/>
                <w:left w:val="nil"/>
                <w:bottom w:val="nil"/>
                <w:right w:val="nil"/>
                <w:between w:val="nil"/>
              </w:pBdr>
              <w:rPr>
                <w:rFonts w:ascii="Calibri" w:eastAsia="Calibri" w:hAnsi="Calibri" w:cs="Calibri"/>
                <w:iCs/>
                <w:sz w:val="22"/>
                <w:szCs w:val="22"/>
                <w:lang w:val="es-ES"/>
              </w:rPr>
            </w:pPr>
            <w:r>
              <w:rPr>
                <w:rFonts w:ascii="Calibri" w:eastAsia="Calibri" w:hAnsi="Calibri" w:cs="Calibri"/>
                <w:iCs/>
                <w:sz w:val="22"/>
                <w:szCs w:val="22"/>
                <w:lang w:val="es-ES"/>
              </w:rPr>
              <w:t>Rosa Amelia Rosales Cinco</w:t>
            </w:r>
          </w:p>
          <w:p w14:paraId="04F1E3BC" w14:textId="77777777" w:rsidR="007A63D5" w:rsidRDefault="007A63D5" w:rsidP="007A63D5">
            <w:pPr>
              <w:pBdr>
                <w:top w:val="nil"/>
                <w:left w:val="nil"/>
                <w:bottom w:val="nil"/>
                <w:right w:val="nil"/>
                <w:between w:val="nil"/>
              </w:pBdr>
              <w:rPr>
                <w:rFonts w:ascii="Calibri" w:eastAsia="Calibri" w:hAnsi="Calibri" w:cs="Calibri"/>
                <w:iCs/>
                <w:sz w:val="22"/>
                <w:szCs w:val="22"/>
                <w:lang w:val="es-ES"/>
              </w:rPr>
            </w:pPr>
            <w:r w:rsidRPr="007A63D5">
              <w:rPr>
                <w:rFonts w:ascii="Calibri" w:eastAsia="Calibri" w:hAnsi="Calibri" w:cs="Calibri"/>
                <w:iCs/>
                <w:sz w:val="22"/>
                <w:szCs w:val="22"/>
                <w:lang w:val="es-ES"/>
              </w:rPr>
              <w:t>J</w:t>
            </w:r>
            <w:r>
              <w:rPr>
                <w:rFonts w:ascii="Calibri" w:eastAsia="Calibri" w:hAnsi="Calibri" w:cs="Calibri"/>
                <w:iCs/>
                <w:sz w:val="22"/>
                <w:szCs w:val="22"/>
                <w:lang w:val="es-ES"/>
              </w:rPr>
              <w:t>ohn Alexander Rey Galindo</w:t>
            </w:r>
          </w:p>
          <w:p w14:paraId="2040B1EF" w14:textId="653272CC" w:rsidR="0049104B" w:rsidRPr="0049104B" w:rsidRDefault="0049104B" w:rsidP="0049104B">
            <w:pPr>
              <w:pBdr>
                <w:top w:val="nil"/>
                <w:left w:val="nil"/>
                <w:bottom w:val="nil"/>
                <w:right w:val="nil"/>
                <w:between w:val="nil"/>
              </w:pBdr>
              <w:rPr>
                <w:rFonts w:ascii="Calibri" w:eastAsia="Calibri" w:hAnsi="Calibri" w:cs="Calibri"/>
                <w:iCs/>
                <w:sz w:val="22"/>
                <w:szCs w:val="22"/>
                <w:lang w:val="es-ES"/>
              </w:rPr>
            </w:pPr>
            <w:r w:rsidRPr="0049104B">
              <w:rPr>
                <w:rFonts w:ascii="Calibri" w:eastAsia="Calibri" w:hAnsi="Calibri" w:cs="Calibri"/>
                <w:iCs/>
                <w:sz w:val="22"/>
                <w:szCs w:val="22"/>
                <w:lang w:val="es-ES"/>
              </w:rPr>
              <w:t xml:space="preserve">Carlos </w:t>
            </w:r>
            <w:r w:rsidRPr="0049104B">
              <w:rPr>
                <w:rFonts w:ascii="Calibri" w:eastAsia="Calibri" w:hAnsi="Calibri" w:cs="Calibri"/>
                <w:iCs/>
                <w:sz w:val="22"/>
                <w:szCs w:val="22"/>
                <w:lang w:val="es-ES"/>
              </w:rPr>
              <w:t>Aceves</w:t>
            </w:r>
            <w:r w:rsidRPr="0049104B">
              <w:rPr>
                <w:rFonts w:ascii="Calibri" w:eastAsia="Calibri" w:hAnsi="Calibri" w:cs="Calibri"/>
                <w:iCs/>
                <w:sz w:val="22"/>
                <w:szCs w:val="22"/>
                <w:lang w:val="es-ES"/>
              </w:rPr>
              <w:t xml:space="preserve"> González</w:t>
            </w:r>
          </w:p>
          <w:p w14:paraId="556A6D73" w14:textId="77777777" w:rsidR="0049104B" w:rsidRDefault="0049104B" w:rsidP="0049104B">
            <w:pPr>
              <w:pBdr>
                <w:top w:val="nil"/>
                <w:left w:val="nil"/>
                <w:bottom w:val="nil"/>
                <w:right w:val="nil"/>
                <w:between w:val="nil"/>
              </w:pBdr>
              <w:rPr>
                <w:rFonts w:ascii="Calibri" w:eastAsia="Calibri" w:hAnsi="Calibri" w:cs="Calibri"/>
                <w:iCs/>
                <w:sz w:val="22"/>
                <w:szCs w:val="22"/>
                <w:lang w:val="es-ES"/>
              </w:rPr>
            </w:pPr>
            <w:r w:rsidRPr="0049104B">
              <w:rPr>
                <w:rFonts w:ascii="Calibri" w:eastAsia="Calibri" w:hAnsi="Calibri" w:cs="Calibri"/>
                <w:iCs/>
                <w:sz w:val="22"/>
                <w:szCs w:val="22"/>
                <w:lang w:val="es-ES"/>
              </w:rPr>
              <w:t>Laura Edith Ibarra Gutiérrez</w:t>
            </w:r>
          </w:p>
          <w:p w14:paraId="12A4394F" w14:textId="77777777" w:rsidR="007A63D5" w:rsidRDefault="007A63D5" w:rsidP="007A63D5">
            <w:pPr>
              <w:pBdr>
                <w:top w:val="nil"/>
                <w:left w:val="nil"/>
                <w:bottom w:val="nil"/>
                <w:right w:val="nil"/>
                <w:between w:val="nil"/>
              </w:pBdr>
              <w:rPr>
                <w:rFonts w:ascii="Calibri" w:eastAsia="Calibri" w:hAnsi="Calibri" w:cs="Calibri"/>
                <w:iCs/>
                <w:sz w:val="22"/>
                <w:szCs w:val="22"/>
                <w:lang w:val="es-ES"/>
              </w:rPr>
            </w:pPr>
            <w:r>
              <w:rPr>
                <w:rFonts w:ascii="Calibri" w:eastAsia="Calibri" w:hAnsi="Calibri" w:cs="Calibri"/>
                <w:iCs/>
                <w:sz w:val="22"/>
                <w:szCs w:val="22"/>
                <w:lang w:val="es-ES"/>
              </w:rPr>
              <w:t>Natalia Anaya Echeverría</w:t>
            </w:r>
          </w:p>
          <w:p w14:paraId="1C0E7D43" w14:textId="77777777" w:rsidR="007A63D5" w:rsidRDefault="007A63D5" w:rsidP="007A63D5">
            <w:pPr>
              <w:pBdr>
                <w:top w:val="nil"/>
                <w:left w:val="nil"/>
                <w:bottom w:val="nil"/>
                <w:right w:val="nil"/>
                <w:between w:val="nil"/>
              </w:pBdr>
              <w:rPr>
                <w:rFonts w:ascii="Calibri" w:eastAsia="Calibri" w:hAnsi="Calibri" w:cs="Calibri"/>
                <w:iCs/>
                <w:sz w:val="22"/>
                <w:szCs w:val="22"/>
                <w:lang w:val="es-ES"/>
              </w:rPr>
            </w:pPr>
            <w:r>
              <w:rPr>
                <w:rFonts w:ascii="Calibri" w:eastAsia="Calibri" w:hAnsi="Calibri" w:cs="Calibri"/>
                <w:iCs/>
                <w:sz w:val="22"/>
                <w:szCs w:val="22"/>
                <w:lang w:val="es-ES"/>
              </w:rPr>
              <w:t>Sara Cárdenas Vázquez</w:t>
            </w:r>
          </w:p>
          <w:p w14:paraId="4DAECA5D" w14:textId="77777777" w:rsidR="0049104B" w:rsidRDefault="0049104B" w:rsidP="0049104B">
            <w:pPr>
              <w:pBdr>
                <w:top w:val="nil"/>
                <w:left w:val="nil"/>
                <w:bottom w:val="nil"/>
                <w:right w:val="nil"/>
                <w:between w:val="nil"/>
              </w:pBdr>
              <w:rPr>
                <w:rFonts w:ascii="Calibri" w:eastAsia="Calibri" w:hAnsi="Calibri" w:cs="Calibri"/>
                <w:iCs/>
                <w:sz w:val="22"/>
                <w:szCs w:val="22"/>
                <w:lang w:val="es-ES"/>
              </w:rPr>
            </w:pPr>
            <w:r w:rsidRPr="007A63D5">
              <w:rPr>
                <w:rFonts w:ascii="Calibri" w:eastAsia="Calibri" w:hAnsi="Calibri" w:cs="Calibri"/>
                <w:iCs/>
                <w:sz w:val="22"/>
                <w:szCs w:val="22"/>
                <w:lang w:val="es-ES"/>
              </w:rPr>
              <w:t>Fernand</w:t>
            </w:r>
            <w:r>
              <w:rPr>
                <w:rFonts w:ascii="Calibri" w:eastAsia="Calibri" w:hAnsi="Calibri" w:cs="Calibri"/>
                <w:iCs/>
                <w:sz w:val="22"/>
                <w:szCs w:val="22"/>
                <w:lang w:val="es-ES"/>
              </w:rPr>
              <w:t>o Mayoral Gutiérrez</w:t>
            </w:r>
          </w:p>
          <w:p w14:paraId="2C868A47" w14:textId="77777777" w:rsidR="007A63D5" w:rsidRPr="0049104B" w:rsidRDefault="007A63D5" w:rsidP="00EC090D">
            <w:pPr>
              <w:pBdr>
                <w:top w:val="nil"/>
                <w:left w:val="nil"/>
                <w:bottom w:val="nil"/>
                <w:right w:val="nil"/>
                <w:between w:val="nil"/>
              </w:pBdr>
              <w:rPr>
                <w:rFonts w:ascii="Calibri" w:eastAsia="Calibri" w:hAnsi="Calibri" w:cs="Calibri"/>
                <w:sz w:val="22"/>
                <w:szCs w:val="22"/>
                <w:lang w:val="es-ES"/>
              </w:rPr>
            </w:pPr>
            <w:bookmarkStart w:id="0" w:name="_GoBack"/>
            <w:bookmarkEnd w:id="0"/>
          </w:p>
        </w:tc>
      </w:tr>
      <w:tr w:rsidR="00314556" w14:paraId="5E2EBBE9" w14:textId="77777777">
        <w:tc>
          <w:tcPr>
            <w:tcW w:w="11388" w:type="dxa"/>
            <w:tcBorders>
              <w:left w:val="nil"/>
              <w:right w:val="nil"/>
            </w:tcBorders>
            <w:shd w:val="clear" w:color="auto" w:fill="auto"/>
            <w:tcMar>
              <w:left w:w="113" w:type="dxa"/>
              <w:right w:w="113" w:type="dxa"/>
            </w:tcMar>
            <w:vAlign w:val="center"/>
          </w:tcPr>
          <w:p w14:paraId="2E751EE3" w14:textId="77777777" w:rsidR="00314556" w:rsidRDefault="00314556">
            <w:pPr>
              <w:pBdr>
                <w:top w:val="nil"/>
                <w:left w:val="nil"/>
                <w:bottom w:val="nil"/>
                <w:right w:val="nil"/>
                <w:between w:val="nil"/>
              </w:pBdr>
              <w:rPr>
                <w:color w:val="000000"/>
                <w:sz w:val="16"/>
                <w:szCs w:val="16"/>
              </w:rPr>
            </w:pPr>
          </w:p>
        </w:tc>
      </w:tr>
      <w:tr w:rsidR="00314556" w14:paraId="395AEA6A" w14:textId="77777777">
        <w:trPr>
          <w:trHeight w:val="380"/>
        </w:trPr>
        <w:tc>
          <w:tcPr>
            <w:tcW w:w="11388" w:type="dxa"/>
            <w:shd w:val="clear" w:color="auto" w:fill="BFBFBF"/>
            <w:tcMar>
              <w:left w:w="28" w:type="dxa"/>
              <w:right w:w="28" w:type="dxa"/>
            </w:tcMar>
            <w:vAlign w:val="center"/>
          </w:tcPr>
          <w:p w14:paraId="41EBC47E" w14:textId="77777777" w:rsidR="00314556" w:rsidRDefault="00B1456C">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FECHA DE ACTUALIZACIÓN:</w:t>
            </w:r>
          </w:p>
          <w:p w14:paraId="0CDDF05D" w14:textId="77777777" w:rsidR="00314556" w:rsidRDefault="00314556">
            <w:pPr>
              <w:keepNext/>
              <w:keepLines/>
              <w:pBdr>
                <w:top w:val="nil"/>
                <w:left w:val="nil"/>
                <w:bottom w:val="nil"/>
                <w:right w:val="nil"/>
                <w:between w:val="nil"/>
              </w:pBdr>
              <w:tabs>
                <w:tab w:val="left" w:pos="340"/>
              </w:tabs>
              <w:ind w:left="340" w:hanging="340"/>
              <w:rPr>
                <w:rFonts w:ascii="Times New Roman" w:eastAsia="Times New Roman" w:hAnsi="Times New Roman" w:cs="Times New Roman"/>
                <w:b/>
                <w:color w:val="000000"/>
                <w:sz w:val="22"/>
                <w:szCs w:val="22"/>
              </w:rPr>
            </w:pPr>
          </w:p>
        </w:tc>
      </w:tr>
      <w:tr w:rsidR="00314556" w14:paraId="7517B3B1" w14:textId="77777777">
        <w:trPr>
          <w:trHeight w:val="680"/>
        </w:trPr>
        <w:tc>
          <w:tcPr>
            <w:tcW w:w="11388" w:type="dxa"/>
            <w:shd w:val="clear" w:color="auto" w:fill="auto"/>
            <w:tcMar>
              <w:top w:w="0" w:type="dxa"/>
              <w:left w:w="113" w:type="dxa"/>
              <w:bottom w:w="0" w:type="dxa"/>
              <w:right w:w="113" w:type="dxa"/>
            </w:tcMar>
            <w:vAlign w:val="center"/>
          </w:tcPr>
          <w:p w14:paraId="6FDFBB0C" w14:textId="5D610627" w:rsidR="00314556" w:rsidRDefault="00EC090D" w:rsidP="003C03A5">
            <w:pPr>
              <w:pBdr>
                <w:top w:val="nil"/>
                <w:left w:val="nil"/>
                <w:bottom w:val="nil"/>
                <w:right w:val="nil"/>
                <w:between w:val="nil"/>
              </w:pBdr>
              <w:tabs>
                <w:tab w:val="left" w:pos="199"/>
              </w:tabs>
              <w:rPr>
                <w:rFonts w:ascii="Calibri" w:eastAsia="Calibri" w:hAnsi="Calibri" w:cs="Calibri"/>
                <w:color w:val="000000"/>
                <w:sz w:val="22"/>
                <w:szCs w:val="22"/>
              </w:rPr>
            </w:pPr>
            <w:r>
              <w:rPr>
                <w:rFonts w:ascii="Calibri" w:eastAsia="Calibri" w:hAnsi="Calibri" w:cs="Calibri"/>
                <w:sz w:val="22"/>
                <w:szCs w:val="22"/>
              </w:rPr>
              <w:t>9</w:t>
            </w:r>
            <w:r w:rsidR="00B1456C">
              <w:rPr>
                <w:rFonts w:ascii="Calibri" w:eastAsia="Calibri" w:hAnsi="Calibri" w:cs="Calibri"/>
                <w:sz w:val="22"/>
                <w:szCs w:val="22"/>
              </w:rPr>
              <w:t xml:space="preserve"> de </w:t>
            </w:r>
            <w:r w:rsidR="006B6036">
              <w:rPr>
                <w:rFonts w:ascii="Calibri" w:eastAsia="Calibri" w:hAnsi="Calibri" w:cs="Calibri"/>
                <w:sz w:val="22"/>
                <w:szCs w:val="22"/>
              </w:rPr>
              <w:t>diciembre</w:t>
            </w:r>
            <w:r w:rsidR="00B1456C">
              <w:rPr>
                <w:rFonts w:ascii="Calibri" w:eastAsia="Calibri" w:hAnsi="Calibri" w:cs="Calibri"/>
                <w:sz w:val="22"/>
                <w:szCs w:val="22"/>
              </w:rPr>
              <w:t xml:space="preserve"> de 2019</w:t>
            </w:r>
          </w:p>
        </w:tc>
      </w:tr>
    </w:tbl>
    <w:p w14:paraId="295582B7" w14:textId="77777777" w:rsidR="00314556" w:rsidRDefault="00314556">
      <w:pPr>
        <w:rPr>
          <w:sz w:val="16"/>
          <w:szCs w:val="16"/>
        </w:rPr>
      </w:pPr>
    </w:p>
    <w:sectPr w:rsidR="00314556">
      <w:headerReference w:type="default" r:id="rId8"/>
      <w:pgSz w:w="12240" w:h="15840"/>
      <w:pgMar w:top="284" w:right="454" w:bottom="567" w:left="45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F0973" w14:textId="77777777" w:rsidR="00A2607B" w:rsidRDefault="00A2607B">
      <w:r>
        <w:separator/>
      </w:r>
    </w:p>
  </w:endnote>
  <w:endnote w:type="continuationSeparator" w:id="0">
    <w:p w14:paraId="3A26DE30" w14:textId="77777777" w:rsidR="00A2607B" w:rsidRDefault="00A2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C23BE" w14:textId="77777777" w:rsidR="00A2607B" w:rsidRDefault="00A2607B">
      <w:r>
        <w:separator/>
      </w:r>
    </w:p>
  </w:footnote>
  <w:footnote w:type="continuationSeparator" w:id="0">
    <w:p w14:paraId="4357B980" w14:textId="77777777" w:rsidR="00A2607B" w:rsidRDefault="00A2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E602" w14:textId="77777777" w:rsidR="00943E28" w:rsidRDefault="00943E28">
    <w:pPr>
      <w:pBdr>
        <w:top w:val="nil"/>
        <w:left w:val="nil"/>
        <w:bottom w:val="nil"/>
        <w:right w:val="nil"/>
        <w:between w:val="nil"/>
      </w:pBdr>
      <w:tabs>
        <w:tab w:val="center" w:pos="4252"/>
        <w:tab w:val="right" w:pos="8504"/>
      </w:tabs>
      <w:rPr>
        <w:color w:val="000000"/>
      </w:rPr>
    </w:pPr>
    <w:r>
      <w:rPr>
        <w:noProof/>
        <w:color w:val="000000"/>
        <w:lang w:val="es-ES"/>
      </w:rPr>
      <w:drawing>
        <wp:inline distT="0" distB="0" distL="0" distR="0" wp14:anchorId="6EFC3536" wp14:editId="5C9256A5">
          <wp:extent cx="4145280" cy="10850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45280" cy="1085088"/>
                  </a:xfrm>
                  <a:prstGeom prst="rect">
                    <a:avLst/>
                  </a:prstGeom>
                  <a:ln/>
                </pic:spPr>
              </pic:pic>
            </a:graphicData>
          </a:graphic>
        </wp:inline>
      </w:drawing>
    </w:r>
    <w:r>
      <w:rPr>
        <w:noProof/>
        <w:lang w:val="es-ES"/>
      </w:rPr>
      <mc:AlternateContent>
        <mc:Choice Requires="wps">
          <w:drawing>
            <wp:anchor distT="0" distB="0" distL="114300" distR="114300" simplePos="0" relativeHeight="251658240" behindDoc="0" locked="0" layoutInCell="1" hidden="0" allowOverlap="1" wp14:anchorId="7512E5DC" wp14:editId="710914AB">
              <wp:simplePos x="0" y="0"/>
              <wp:positionH relativeFrom="column">
                <wp:posOffset>3987800</wp:posOffset>
              </wp:positionH>
              <wp:positionV relativeFrom="paragraph">
                <wp:posOffset>215900</wp:posOffset>
              </wp:positionV>
              <wp:extent cx="3324225" cy="809625"/>
              <wp:effectExtent l="0" t="0" r="0" b="0"/>
              <wp:wrapNone/>
              <wp:docPr id="4" name="Rectángulo 4"/>
              <wp:cNvGraphicFramePr/>
              <a:graphic xmlns:a="http://schemas.openxmlformats.org/drawingml/2006/main">
                <a:graphicData uri="http://schemas.microsoft.com/office/word/2010/wordprocessingShape">
                  <wps:wsp>
                    <wps:cNvSpPr/>
                    <wps:spPr>
                      <a:xfrm>
                        <a:off x="3688650" y="3379950"/>
                        <a:ext cx="3314700" cy="800100"/>
                      </a:xfrm>
                      <a:prstGeom prst="rect">
                        <a:avLst/>
                      </a:prstGeom>
                      <a:noFill/>
                      <a:ln>
                        <a:noFill/>
                      </a:ln>
                    </wps:spPr>
                    <wps:txbx>
                      <w:txbxContent>
                        <w:p w14:paraId="046AC5C2" w14:textId="77777777" w:rsidR="00943E28" w:rsidRDefault="00943E28">
                          <w:pPr>
                            <w:textDirection w:val="btLr"/>
                          </w:pPr>
                          <w:r>
                            <w:rPr>
                              <w:rFonts w:ascii="Times New Roman" w:eastAsia="Times New Roman" w:hAnsi="Times New Roman" w:cs="Times New Roman"/>
                              <w:b/>
                              <w:color w:val="000000"/>
                            </w:rPr>
                            <w:t>Programa educativo de la Licenciatura en:</w:t>
                          </w:r>
                        </w:p>
                        <w:p w14:paraId="0F314AAB" w14:textId="77777777" w:rsidR="00943E28" w:rsidRDefault="00943E28">
                          <w:pPr>
                            <w:textDirection w:val="btLr"/>
                          </w:pPr>
                          <w:r>
                            <w:rPr>
                              <w:rFonts w:ascii="Times New Roman" w:eastAsia="Times New Roman" w:hAnsi="Times New Roman" w:cs="Times New Roman"/>
                              <w:color w:val="000000"/>
                            </w:rPr>
                            <w:t>Diseño para la Comunicación Gráfica</w:t>
                          </w:r>
                        </w:p>
                        <w:p w14:paraId="710A3585" w14:textId="06DC96C9" w:rsidR="00943E28" w:rsidRDefault="00943E28">
                          <w:pPr>
                            <w:textDirection w:val="btLr"/>
                          </w:pPr>
                          <w:r>
                            <w:rPr>
                              <w:rFonts w:ascii="Times New Roman" w:eastAsia="Times New Roman" w:hAnsi="Times New Roman" w:cs="Times New Roman"/>
                              <w:color w:val="000000"/>
                            </w:rPr>
                            <w:t>Ciclo escolar: 20</w:t>
                          </w:r>
                          <w:r w:rsidR="006F6FB1">
                            <w:rPr>
                              <w:rFonts w:ascii="Times New Roman" w:eastAsia="Times New Roman" w:hAnsi="Times New Roman" w:cs="Times New Roman"/>
                              <w:color w:val="000000"/>
                            </w:rPr>
                            <w:t>20</w:t>
                          </w:r>
                          <w:r>
                            <w:rPr>
                              <w:rFonts w:ascii="Times New Roman" w:eastAsia="Times New Roman" w:hAnsi="Times New Roman" w:cs="Times New Roman"/>
                              <w:color w:val="000000"/>
                            </w:rPr>
                            <w:t>-</w:t>
                          </w:r>
                          <w:r w:rsidR="006F6FB1">
                            <w:rPr>
                              <w:rFonts w:ascii="Times New Roman" w:eastAsia="Times New Roman" w:hAnsi="Times New Roman" w:cs="Times New Roman"/>
                              <w:color w:val="000000"/>
                            </w:rPr>
                            <w:t>A</w:t>
                          </w:r>
                        </w:p>
                      </w:txbxContent>
                    </wps:txbx>
                    <wps:bodyPr spcFirstLastPara="1" wrap="square" lIns="91425" tIns="45700" rIns="91425" bIns="45700" anchor="t" anchorCtr="0">
                      <a:noAutofit/>
                    </wps:bodyPr>
                  </wps:wsp>
                </a:graphicData>
              </a:graphic>
            </wp:anchor>
          </w:drawing>
        </mc:Choice>
        <mc:Fallback>
          <w:pict>
            <v:rect w14:anchorId="7512E5DC" id="Rectángulo 4" o:spid="_x0000_s1026" style="position:absolute;margin-left:314pt;margin-top:17pt;width:261.75pt;height:6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" filled="f" stroked="f">
              <v:textbox inset="2.53958mm,1.2694mm,2.53958mm,1.2694mm">
                <w:txbxContent>
                  <w:p w14:paraId="046AC5C2" w14:textId="77777777" w:rsidR="00943E28" w:rsidRDefault="00943E28">
                    <w:pPr>
                      <w:textDirection w:val="btLr"/>
                    </w:pPr>
                    <w:r>
                      <w:rPr>
                        <w:rFonts w:ascii="Times New Roman" w:eastAsia="Times New Roman" w:hAnsi="Times New Roman" w:cs="Times New Roman"/>
                        <w:b/>
                        <w:color w:val="000000"/>
                      </w:rPr>
                      <w:t>Programa educativo de la Licenciatura en:</w:t>
                    </w:r>
                  </w:p>
                  <w:p w14:paraId="0F314AAB" w14:textId="77777777" w:rsidR="00943E28" w:rsidRDefault="00943E28">
                    <w:pPr>
                      <w:textDirection w:val="btLr"/>
                    </w:pPr>
                    <w:r>
                      <w:rPr>
                        <w:rFonts w:ascii="Times New Roman" w:eastAsia="Times New Roman" w:hAnsi="Times New Roman" w:cs="Times New Roman"/>
                        <w:color w:val="000000"/>
                      </w:rPr>
                      <w:t>Diseño para la Comunicación Gráfica</w:t>
                    </w:r>
                  </w:p>
                  <w:p w14:paraId="710A3585" w14:textId="06DC96C9" w:rsidR="00943E28" w:rsidRDefault="00943E28">
                    <w:pPr>
                      <w:textDirection w:val="btLr"/>
                    </w:pPr>
                    <w:r>
                      <w:rPr>
                        <w:rFonts w:ascii="Times New Roman" w:eastAsia="Times New Roman" w:hAnsi="Times New Roman" w:cs="Times New Roman"/>
                        <w:color w:val="000000"/>
                      </w:rPr>
                      <w:t>Ciclo escolar: 20</w:t>
                    </w:r>
                    <w:r w:rsidR="006F6FB1">
                      <w:rPr>
                        <w:rFonts w:ascii="Times New Roman" w:eastAsia="Times New Roman" w:hAnsi="Times New Roman" w:cs="Times New Roman"/>
                        <w:color w:val="000000"/>
                      </w:rPr>
                      <w:t>20</w:t>
                    </w:r>
                    <w:r>
                      <w:rPr>
                        <w:rFonts w:ascii="Times New Roman" w:eastAsia="Times New Roman" w:hAnsi="Times New Roman" w:cs="Times New Roman"/>
                        <w:color w:val="000000"/>
                      </w:rPr>
                      <w:t>-</w:t>
                    </w:r>
                    <w:r w:rsidR="006F6FB1">
                      <w:rPr>
                        <w:rFonts w:ascii="Times New Roman" w:eastAsia="Times New Roman" w:hAnsi="Times New Roman" w:cs="Times New Roman"/>
                        <w:color w:val="000000"/>
                      </w:rPr>
                      <w:t>A</w:t>
                    </w:r>
                  </w:p>
                </w:txbxContent>
              </v:textbox>
            </v:rect>
          </w:pict>
        </mc:Fallback>
      </mc:AlternateContent>
    </w:r>
  </w:p>
  <w:p w14:paraId="589D8356" w14:textId="77777777" w:rsidR="00943E28" w:rsidRDefault="00943E28">
    <w:pPr>
      <w:pBdr>
        <w:top w:val="single" w:sz="18" w:space="0" w:color="000000"/>
        <w:left w:val="nil"/>
        <w:bottom w:val="single" w:sz="36" w:space="6" w:color="000000"/>
        <w:right w:val="nil"/>
        <w:between w:val="nil"/>
      </w:pBdr>
      <w:tabs>
        <w:tab w:val="center" w:pos="4252"/>
        <w:tab w:val="right" w:pos="8504"/>
      </w:tabs>
      <w:spacing w:after="240" w:line="5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PROGRAMA DE ASIGNATURA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50017"/>
    <w:multiLevelType w:val="multilevel"/>
    <w:tmpl w:val="2F1EE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F77274"/>
    <w:multiLevelType w:val="multilevel"/>
    <w:tmpl w:val="50183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E87B44"/>
    <w:multiLevelType w:val="multilevel"/>
    <w:tmpl w:val="7D34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56"/>
    <w:rsid w:val="000064FF"/>
    <w:rsid w:val="000C6E7C"/>
    <w:rsid w:val="001377E4"/>
    <w:rsid w:val="00170980"/>
    <w:rsid w:val="00187D3F"/>
    <w:rsid w:val="002E1BCA"/>
    <w:rsid w:val="00314556"/>
    <w:rsid w:val="00320BB8"/>
    <w:rsid w:val="00355A01"/>
    <w:rsid w:val="003603E1"/>
    <w:rsid w:val="003722A4"/>
    <w:rsid w:val="00397F9C"/>
    <w:rsid w:val="003C03A5"/>
    <w:rsid w:val="0041357D"/>
    <w:rsid w:val="0042683F"/>
    <w:rsid w:val="00466F24"/>
    <w:rsid w:val="0049104B"/>
    <w:rsid w:val="004B022F"/>
    <w:rsid w:val="00503E9D"/>
    <w:rsid w:val="00567BF9"/>
    <w:rsid w:val="00647FCD"/>
    <w:rsid w:val="006B6036"/>
    <w:rsid w:val="006C40A2"/>
    <w:rsid w:val="006F6FB1"/>
    <w:rsid w:val="007017BD"/>
    <w:rsid w:val="007307A2"/>
    <w:rsid w:val="007355C9"/>
    <w:rsid w:val="00793DC2"/>
    <w:rsid w:val="007A63D5"/>
    <w:rsid w:val="007D36DF"/>
    <w:rsid w:val="007E6C01"/>
    <w:rsid w:val="0081022F"/>
    <w:rsid w:val="00823D4B"/>
    <w:rsid w:val="008568B3"/>
    <w:rsid w:val="00871CFD"/>
    <w:rsid w:val="008871F5"/>
    <w:rsid w:val="00890A8D"/>
    <w:rsid w:val="00943E28"/>
    <w:rsid w:val="00A2607B"/>
    <w:rsid w:val="00A96C34"/>
    <w:rsid w:val="00A97D35"/>
    <w:rsid w:val="00B1121A"/>
    <w:rsid w:val="00B1456C"/>
    <w:rsid w:val="00B1737E"/>
    <w:rsid w:val="00B23542"/>
    <w:rsid w:val="00B43C26"/>
    <w:rsid w:val="00BA2C4E"/>
    <w:rsid w:val="00BB7062"/>
    <w:rsid w:val="00BE08D8"/>
    <w:rsid w:val="00BF6EA9"/>
    <w:rsid w:val="00C247F7"/>
    <w:rsid w:val="00C37B97"/>
    <w:rsid w:val="00C55517"/>
    <w:rsid w:val="00CE2C3D"/>
    <w:rsid w:val="00D37235"/>
    <w:rsid w:val="00D770FE"/>
    <w:rsid w:val="00E62B53"/>
    <w:rsid w:val="00E93E4D"/>
    <w:rsid w:val="00EC090D"/>
    <w:rsid w:val="00ED7E89"/>
    <w:rsid w:val="00F00B15"/>
    <w:rsid w:val="00F33534"/>
    <w:rsid w:val="00F37D45"/>
    <w:rsid w:val="00F61AC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803221"/>
  <w15:docId w15:val="{7B04F72C-08AE-4D6B-9B20-4A71BD2A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1B"/>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1C5C35"/>
    <w:pPr>
      <w:tabs>
        <w:tab w:val="center" w:pos="4252"/>
        <w:tab w:val="right" w:pos="8504"/>
      </w:tabs>
    </w:pPr>
  </w:style>
  <w:style w:type="character" w:customStyle="1" w:styleId="EncabezadoCar">
    <w:name w:val="Encabezado Car"/>
    <w:basedOn w:val="Fuentedeprrafopredeter"/>
    <w:link w:val="Encabezado"/>
    <w:uiPriority w:val="99"/>
    <w:rsid w:val="001C5C35"/>
    <w:rPr>
      <w:lang w:val="es-ES_tradnl"/>
    </w:rPr>
  </w:style>
  <w:style w:type="paragraph" w:styleId="Piedepgina">
    <w:name w:val="footer"/>
    <w:basedOn w:val="Normal"/>
    <w:link w:val="PiedepginaCar"/>
    <w:uiPriority w:val="99"/>
    <w:unhideWhenUsed/>
    <w:rsid w:val="001C5C35"/>
    <w:pPr>
      <w:tabs>
        <w:tab w:val="center" w:pos="4252"/>
        <w:tab w:val="right" w:pos="8504"/>
      </w:tabs>
    </w:pPr>
  </w:style>
  <w:style w:type="character" w:customStyle="1" w:styleId="PiedepginaCar">
    <w:name w:val="Pie de página Car"/>
    <w:basedOn w:val="Fuentedeprrafopredeter"/>
    <w:link w:val="Piedepgina"/>
    <w:uiPriority w:val="99"/>
    <w:rsid w:val="001C5C35"/>
    <w:rPr>
      <w:lang w:val="es-ES_tradnl"/>
    </w:rPr>
  </w:style>
  <w:style w:type="paragraph" w:styleId="Textodeglobo">
    <w:name w:val="Balloon Text"/>
    <w:basedOn w:val="Normal"/>
    <w:link w:val="TextodegloboCar"/>
    <w:uiPriority w:val="99"/>
    <w:semiHidden/>
    <w:unhideWhenUsed/>
    <w:rsid w:val="001C5C3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C5C35"/>
    <w:rPr>
      <w:rFonts w:ascii="Lucida Grande" w:hAnsi="Lucida Grande" w:cs="Lucida Grande"/>
      <w:sz w:val="18"/>
      <w:szCs w:val="18"/>
      <w:lang w:val="es-ES_tradnl"/>
    </w:rPr>
  </w:style>
  <w:style w:type="table" w:styleId="Tablaconcuadrcula">
    <w:name w:val="Table Grid"/>
    <w:basedOn w:val="Tablanormal"/>
    <w:uiPriority w:val="59"/>
    <w:rsid w:val="002F3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po-Subtema">
    <w:name w:val="Campo - Subtema"/>
    <w:basedOn w:val="Normal"/>
    <w:qFormat/>
    <w:rsid w:val="001F5ACB"/>
    <w:pPr>
      <w:keepNext/>
      <w:keepLines/>
      <w:tabs>
        <w:tab w:val="left" w:pos="340"/>
      </w:tabs>
      <w:suppressAutoHyphens/>
      <w:ind w:left="340" w:hanging="340"/>
    </w:pPr>
    <w:rPr>
      <w:rFonts w:ascii="Times New Roman" w:hAnsi="Times New Roman" w:cs="Times New Roman"/>
      <w:b/>
      <w:bCs/>
      <w:spacing w:val="-4"/>
      <w:sz w:val="22"/>
      <w:szCs w:val="22"/>
    </w:rPr>
  </w:style>
  <w:style w:type="paragraph" w:customStyle="1" w:styleId="Campo-Ttulo">
    <w:name w:val="Campo - Título"/>
    <w:basedOn w:val="Normal"/>
    <w:qFormat/>
    <w:rsid w:val="001F5ACB"/>
    <w:pPr>
      <w:keepNext/>
      <w:keepLines/>
      <w:suppressAutoHyphens/>
    </w:pPr>
    <w:rPr>
      <w:rFonts w:ascii="Times New Roman" w:hAnsi="Times New Roman" w:cs="Times New Roman"/>
      <w:b/>
      <w:color w:val="FFFFFF" w:themeColor="background1"/>
      <w:sz w:val="22"/>
      <w:szCs w:val="22"/>
    </w:rPr>
  </w:style>
  <w:style w:type="paragraph" w:customStyle="1" w:styleId="Campo-Contenido">
    <w:name w:val="Campo - Contenido"/>
    <w:basedOn w:val="Normal"/>
    <w:qFormat/>
    <w:rsid w:val="00554AF3"/>
    <w:rPr>
      <w:rFonts w:asciiTheme="majorHAnsi" w:hAnsiTheme="majorHAnsi" w:cs="Times New Roman"/>
      <w:sz w:val="22"/>
      <w:szCs w:val="22"/>
    </w:rPr>
  </w:style>
  <w:style w:type="paragraph" w:styleId="Prrafodelista">
    <w:name w:val="List Paragraph"/>
    <w:basedOn w:val="Normal"/>
    <w:uiPriority w:val="34"/>
    <w:qFormat/>
    <w:rsid w:val="00486F2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BOcyL30inHKIUDmjgooqIbiwrw==">AMUW2mXTa/pD7oZWbm6mzXfgRpe0AzvN/0iDSnyeZttnlCd4Q5Mw4QduwmWbA1wd20L++nslRAvGsOXKr35xFSgKculgcPpJ6yUZ0OhQrzS2CvOR77PpIKw=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Mowgli</dc:creator>
  <cp:lastModifiedBy>Fernando Mayoral</cp:lastModifiedBy>
  <cp:revision>5</cp:revision>
  <cp:lastPrinted>2019-09-10T12:22:00Z</cp:lastPrinted>
  <dcterms:created xsi:type="dcterms:W3CDTF">2020-01-15T18:41:00Z</dcterms:created>
  <dcterms:modified xsi:type="dcterms:W3CDTF">2020-01-15T23:21:00Z</dcterms:modified>
</cp:coreProperties>
</file>